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2EF" w:rsidRDefault="005A74B5" w:rsidP="007122EF">
      <w:pPr>
        <w:spacing w:line="276" w:lineRule="auto"/>
        <w:rPr>
          <w:rFonts w:ascii="Trebuchet MS" w:eastAsia="Times New Roman" w:hAnsi="Trebuchet MS" w:cs="Times New Roman"/>
          <w:b/>
          <w:sz w:val="30"/>
          <w:szCs w:val="30"/>
        </w:rPr>
      </w:pPr>
      <w:r w:rsidRPr="005A74B5">
        <w:rPr>
          <w:rFonts w:ascii="Trebuchet MS" w:eastAsia="Times New Roman" w:hAnsi="Trebuchet MS" w:cs="Times New Roman"/>
          <w:b/>
          <w:sz w:val="30"/>
          <w:szCs w:val="30"/>
        </w:rPr>
        <w:t>How to Write a Learning Outcome Statement</w:t>
      </w:r>
      <w:r w:rsidR="00DB0E7E">
        <w:rPr>
          <w:rFonts w:cs="Calibri"/>
          <w:b/>
          <w:bCs/>
          <w:sz w:val="24"/>
          <w:szCs w:val="24"/>
        </w:rPr>
        <w:br/>
      </w:r>
      <w:r w:rsidR="00FF4FBF" w:rsidRPr="00DB0E7E">
        <w:br/>
      </w:r>
      <w:r w:rsidR="00C87B8C" w:rsidRPr="00DB0E7E">
        <w:t>Learning outcomes describe what learners are able to demonstrate in terms of knowledge, competence/skills and performance upon completion of an activity, a span of several activities, or an enduring material. Clear articulation of learning outcomes serves as the foundation to evaluating the effectiveness of th</w:t>
      </w:r>
      <w:r w:rsidR="00352FEC" w:rsidRPr="00DB0E7E">
        <w:t>e teaching and learning process.</w:t>
      </w:r>
    </w:p>
    <w:p w:rsidR="007122EF" w:rsidRDefault="00C87B8C" w:rsidP="007122EF">
      <w:pPr>
        <w:spacing w:line="276" w:lineRule="auto"/>
        <w:rPr>
          <w:rFonts w:ascii="Trebuchet MS" w:eastAsia="Times New Roman" w:hAnsi="Trebuchet MS" w:cs="Times New Roman"/>
          <w:b/>
          <w:sz w:val="30"/>
          <w:szCs w:val="30"/>
        </w:rPr>
      </w:pPr>
      <w:r w:rsidRPr="00DB0E7E">
        <w:rPr>
          <w:spacing w:val="1"/>
        </w:rPr>
        <w:t>Learning Outcomes are statements that describe or list measurable</w:t>
      </w:r>
      <w:r w:rsidR="001E0AED" w:rsidRPr="00DB0E7E">
        <w:rPr>
          <w:spacing w:val="1"/>
        </w:rPr>
        <w:t xml:space="preserve"> and essential mastered </w:t>
      </w:r>
      <w:r w:rsidR="00851DAB" w:rsidRPr="00DB0E7E">
        <w:t>knowledge, competence and/or performance</w:t>
      </w:r>
      <w:r w:rsidR="00851DAB" w:rsidRPr="00DB0E7E">
        <w:rPr>
          <w:spacing w:val="1"/>
        </w:rPr>
        <w:t xml:space="preserve"> skills that participants </w:t>
      </w:r>
      <w:r w:rsidRPr="00DB0E7E">
        <w:rPr>
          <w:spacing w:val="1"/>
        </w:rPr>
        <w:t>will have acquired and will be able to demonstrate after completing the activity.</w:t>
      </w:r>
    </w:p>
    <w:p w:rsidR="00C87B8C" w:rsidRPr="007122EF" w:rsidRDefault="00851DAB" w:rsidP="007122EF">
      <w:pPr>
        <w:spacing w:line="276" w:lineRule="auto"/>
        <w:rPr>
          <w:rFonts w:ascii="Trebuchet MS" w:eastAsia="Times New Roman" w:hAnsi="Trebuchet MS" w:cs="Times New Roman"/>
          <w:b/>
          <w:sz w:val="30"/>
          <w:szCs w:val="30"/>
        </w:rPr>
      </w:pPr>
      <w:r w:rsidRPr="00DB0E7E">
        <w:rPr>
          <w:spacing w:val="1"/>
        </w:rPr>
        <w:t>Learning Outcomes</w:t>
      </w:r>
      <w:r w:rsidR="003B6CA7" w:rsidRPr="00DB0E7E">
        <w:rPr>
          <w:spacing w:val="1"/>
        </w:rPr>
        <w:t xml:space="preserve"> describe attained ski</w:t>
      </w:r>
      <w:r w:rsidRPr="00DB0E7E">
        <w:rPr>
          <w:spacing w:val="1"/>
        </w:rPr>
        <w:t>lls, competencies, and abilities. In each statement</w:t>
      </w:r>
      <w:r w:rsidR="003B6CA7" w:rsidRPr="00DB0E7E">
        <w:rPr>
          <w:spacing w:val="1"/>
        </w:rPr>
        <w:t xml:space="preserve"> the subject will be the participant, and the verb will be the descriptor of the knowledge,</w:t>
      </w:r>
      <w:r w:rsidRPr="00DB0E7E">
        <w:rPr>
          <w:spacing w:val="1"/>
        </w:rPr>
        <w:t xml:space="preserve"> ability, skill, or behavior</w:t>
      </w:r>
      <w:r w:rsidR="003B6CA7" w:rsidRPr="00DB0E7E">
        <w:rPr>
          <w:spacing w:val="1"/>
        </w:rPr>
        <w:t xml:space="preserve"> that the participant will demonstrate as a result of the activit</w:t>
      </w:r>
      <w:r w:rsidRPr="00DB0E7E">
        <w:rPr>
          <w:spacing w:val="1"/>
        </w:rPr>
        <w:t>y. In a Learning Outcome statement</w:t>
      </w:r>
      <w:r w:rsidR="003B6CA7" w:rsidRPr="00DB0E7E">
        <w:rPr>
          <w:spacing w:val="1"/>
        </w:rPr>
        <w:t>, a good rule of thumb is NOT to use (because they are not directly measurable) verbs such as remember, understand, learn, a</w:t>
      </w:r>
      <w:r w:rsidRPr="00DB0E7E">
        <w:rPr>
          <w:spacing w:val="1"/>
        </w:rPr>
        <w:t xml:space="preserve">ppreciate, like, believe, or know. For a list of measureable verbs, </w:t>
      </w:r>
      <w:hyperlink r:id="rId10" w:history="1">
        <w:r w:rsidRPr="00DC75F2">
          <w:rPr>
            <w:rStyle w:val="Hyperlink"/>
            <w:spacing w:val="1"/>
          </w:rPr>
          <w:t>click here</w:t>
        </w:r>
      </w:hyperlink>
      <w:r w:rsidRPr="00DB0E7E">
        <w:rPr>
          <w:spacing w:val="1"/>
        </w:rPr>
        <w:t>.</w:t>
      </w:r>
    </w:p>
    <w:p w:rsidR="00DB0E7E" w:rsidRPr="00DB0E7E" w:rsidRDefault="00DB0E7E" w:rsidP="00C87B8C">
      <w:pPr>
        <w:shd w:val="clear" w:color="auto" w:fill="FFFFFF"/>
        <w:spacing w:after="0" w:line="240" w:lineRule="auto"/>
        <w:textAlignment w:val="baseline"/>
        <w:rPr>
          <w:color w:val="333333"/>
          <w:spacing w:val="1"/>
        </w:rPr>
      </w:pPr>
    </w:p>
    <w:p w:rsidR="00C87B8C" w:rsidRPr="007122EF" w:rsidRDefault="00C87B8C" w:rsidP="00C87B8C">
      <w:pPr>
        <w:shd w:val="clear" w:color="auto" w:fill="FFFFFF"/>
        <w:textAlignment w:val="baseline"/>
        <w:rPr>
          <w:rFonts w:cs="Times New Roman"/>
          <w:spacing w:val="1"/>
          <w:sz w:val="24"/>
          <w:szCs w:val="24"/>
        </w:rPr>
      </w:pPr>
      <w:r w:rsidRPr="007122EF">
        <w:rPr>
          <w:rFonts w:cs="Arial"/>
          <w:b/>
          <w:bCs/>
          <w:spacing w:val="1"/>
          <w:sz w:val="24"/>
          <w:szCs w:val="24"/>
          <w:bdr w:val="none" w:sz="0" w:space="0" w:color="auto" w:frame="1"/>
        </w:rPr>
        <w:t>How are learning objectives different from learning outcomes?</w:t>
      </w:r>
    </w:p>
    <w:p w:rsidR="00DB0E7E" w:rsidRPr="007122EF" w:rsidRDefault="00C87B8C" w:rsidP="00DB0E7E">
      <w:pPr>
        <w:shd w:val="clear" w:color="auto" w:fill="FFFFFF"/>
        <w:textAlignment w:val="baseline"/>
        <w:outlineLvl w:val="2"/>
        <w:rPr>
          <w:rFonts w:cs="Arial"/>
          <w:b/>
          <w:bCs/>
          <w:spacing w:val="1"/>
        </w:rPr>
      </w:pPr>
      <w:r w:rsidRPr="007122EF">
        <w:rPr>
          <w:rFonts w:cs="Arial"/>
          <w:b/>
          <w:bCs/>
          <w:spacing w:val="1"/>
          <w:bdr w:val="none" w:sz="0" w:space="0" w:color="auto" w:frame="1"/>
        </w:rPr>
        <w:t>Objectives</w:t>
      </w:r>
    </w:p>
    <w:p w:rsidR="00DB0E7E" w:rsidRPr="00DB0E7E" w:rsidRDefault="00C87B8C" w:rsidP="00DB0E7E">
      <w:pPr>
        <w:pStyle w:val="ListParagraph"/>
        <w:numPr>
          <w:ilvl w:val="0"/>
          <w:numId w:val="22"/>
        </w:numPr>
        <w:shd w:val="clear" w:color="auto" w:fill="FFFFFF"/>
        <w:textAlignment w:val="baseline"/>
        <w:outlineLvl w:val="2"/>
        <w:rPr>
          <w:rFonts w:cs="Arial"/>
          <w:b/>
          <w:bCs/>
          <w:spacing w:val="1"/>
          <w:sz w:val="12"/>
          <w:szCs w:val="12"/>
        </w:rPr>
      </w:pPr>
      <w:r w:rsidRPr="00DB0E7E">
        <w:rPr>
          <w:spacing w:val="1"/>
        </w:rPr>
        <w:t>Objectives describe the goals</w:t>
      </w:r>
      <w:r w:rsidR="00851DAB" w:rsidRPr="00DB0E7E">
        <w:rPr>
          <w:spacing w:val="1"/>
        </w:rPr>
        <w:t xml:space="preserve"> and intentions of the faculty</w:t>
      </w:r>
      <w:r w:rsidRPr="00DB0E7E">
        <w:rPr>
          <w:spacing w:val="1"/>
        </w:rPr>
        <w:t xml:space="preserve"> who teaches the activity.</w:t>
      </w:r>
      <w:r w:rsidR="00DB0E7E">
        <w:rPr>
          <w:spacing w:val="1"/>
        </w:rPr>
        <w:br/>
      </w:r>
    </w:p>
    <w:p w:rsidR="00DB0E7E" w:rsidRPr="00DB0E7E" w:rsidRDefault="00C87B8C" w:rsidP="00DB0E7E">
      <w:pPr>
        <w:pStyle w:val="ListParagraph"/>
        <w:numPr>
          <w:ilvl w:val="0"/>
          <w:numId w:val="22"/>
        </w:numPr>
        <w:shd w:val="clear" w:color="auto" w:fill="FFFFFF"/>
        <w:textAlignment w:val="baseline"/>
        <w:outlineLvl w:val="2"/>
        <w:rPr>
          <w:rFonts w:cs="Arial"/>
          <w:b/>
          <w:bCs/>
          <w:spacing w:val="1"/>
          <w:sz w:val="12"/>
          <w:szCs w:val="12"/>
        </w:rPr>
      </w:pPr>
      <w:r w:rsidRPr="00DB0E7E">
        <w:rPr>
          <w:spacing w:val="1"/>
        </w:rPr>
        <w:t>Objectives, often state the purpose and goals of the activity.</w:t>
      </w:r>
      <w:r w:rsidR="00DB0E7E">
        <w:rPr>
          <w:spacing w:val="1"/>
        </w:rPr>
        <w:br/>
      </w:r>
    </w:p>
    <w:p w:rsidR="00DB0E7E" w:rsidRPr="00DB0E7E" w:rsidRDefault="00C87B8C" w:rsidP="00DB0E7E">
      <w:pPr>
        <w:pStyle w:val="ListParagraph"/>
        <w:numPr>
          <w:ilvl w:val="0"/>
          <w:numId w:val="22"/>
        </w:numPr>
        <w:shd w:val="clear" w:color="auto" w:fill="FFFFFF"/>
        <w:textAlignment w:val="baseline"/>
        <w:outlineLvl w:val="2"/>
        <w:rPr>
          <w:rFonts w:cs="Arial"/>
          <w:b/>
          <w:bCs/>
          <w:spacing w:val="1"/>
          <w:sz w:val="12"/>
          <w:szCs w:val="12"/>
        </w:rPr>
      </w:pPr>
      <w:r w:rsidRPr="00DB0E7E">
        <w:rPr>
          <w:spacing w:val="1"/>
        </w:rPr>
        <w:t xml:space="preserve">Objectives focus on content and skills important within the </w:t>
      </w:r>
      <w:r w:rsidR="00851DAB" w:rsidRPr="00DB0E7E">
        <w:rPr>
          <w:spacing w:val="1"/>
        </w:rPr>
        <w:t>activity</w:t>
      </w:r>
      <w:r w:rsidRPr="00DB0E7E">
        <w:rPr>
          <w:spacing w:val="1"/>
        </w:rPr>
        <w:t>. Objectives may describe what the staff and faculty will do.</w:t>
      </w:r>
      <w:r w:rsidR="00DB0E7E">
        <w:rPr>
          <w:spacing w:val="1"/>
        </w:rPr>
        <w:br/>
      </w:r>
    </w:p>
    <w:p w:rsidR="00FF4FBF" w:rsidRPr="00DB0E7E" w:rsidRDefault="00CB5E16" w:rsidP="00DB0E7E">
      <w:pPr>
        <w:pStyle w:val="ListParagraph"/>
        <w:numPr>
          <w:ilvl w:val="0"/>
          <w:numId w:val="22"/>
        </w:numPr>
        <w:shd w:val="clear" w:color="auto" w:fill="FFFFFF"/>
        <w:textAlignment w:val="baseline"/>
        <w:outlineLvl w:val="2"/>
        <w:rPr>
          <w:rFonts w:cs="Arial"/>
          <w:b/>
          <w:bCs/>
          <w:spacing w:val="-4"/>
        </w:rPr>
      </w:pPr>
      <w:r w:rsidRPr="00DB0E7E">
        <w:rPr>
          <w:spacing w:val="-4"/>
        </w:rPr>
        <w:t>Objectives are the primary building blocks of good curriculum design. They support the learning outcome in that each is a step in arriving at what the learner is supposed to know or be able to do.</w:t>
      </w:r>
    </w:p>
    <w:p w:rsidR="00CB5E16" w:rsidRPr="00AF6790" w:rsidRDefault="00CB5E16" w:rsidP="00307570">
      <w:pPr>
        <w:shd w:val="clear" w:color="auto" w:fill="FFFFFF"/>
        <w:spacing w:after="0" w:line="240" w:lineRule="auto"/>
        <w:textAlignment w:val="baseline"/>
        <w:rPr>
          <w:color w:val="333333"/>
          <w:spacing w:val="1"/>
          <w:sz w:val="2"/>
          <w:szCs w:val="2"/>
        </w:rPr>
      </w:pPr>
    </w:p>
    <w:p w:rsidR="00C87B8C" w:rsidRPr="007122EF" w:rsidRDefault="00C87B8C" w:rsidP="00C87B8C">
      <w:pPr>
        <w:shd w:val="clear" w:color="auto" w:fill="FFFFFF"/>
        <w:textAlignment w:val="baseline"/>
        <w:outlineLvl w:val="2"/>
        <w:rPr>
          <w:rFonts w:cs="Arial"/>
          <w:b/>
          <w:bCs/>
          <w:spacing w:val="1"/>
        </w:rPr>
      </w:pPr>
      <w:r w:rsidRPr="007122EF">
        <w:rPr>
          <w:rFonts w:cs="Arial"/>
          <w:b/>
          <w:bCs/>
          <w:spacing w:val="1"/>
          <w:bdr w:val="none" w:sz="0" w:space="0" w:color="auto" w:frame="1"/>
        </w:rPr>
        <w:t>Outcomes</w:t>
      </w:r>
    </w:p>
    <w:p w:rsidR="00DB0E7E" w:rsidRPr="00DB0E7E" w:rsidRDefault="00C87B8C" w:rsidP="00DB0E7E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spacing w:val="1"/>
          <w:sz w:val="12"/>
          <w:szCs w:val="12"/>
        </w:rPr>
      </w:pPr>
      <w:r w:rsidRPr="00DB0E7E">
        <w:rPr>
          <w:spacing w:val="1"/>
        </w:rPr>
        <w:t xml:space="preserve">Outcomes catalog the overarching </w:t>
      </w:r>
      <w:r w:rsidR="00FF4FBF" w:rsidRPr="00DB0E7E">
        <w:rPr>
          <w:spacing w:val="1"/>
        </w:rPr>
        <w:t>result</w:t>
      </w:r>
      <w:r w:rsidRPr="00DB0E7E">
        <w:rPr>
          <w:spacing w:val="1"/>
        </w:rPr>
        <w:t xml:space="preserve"> of the activity and are the evidence that the goals or objectives were achieved.</w:t>
      </w:r>
      <w:r w:rsidR="00DB0E7E" w:rsidRPr="00DB0E7E">
        <w:rPr>
          <w:spacing w:val="1"/>
        </w:rPr>
        <w:br/>
      </w:r>
    </w:p>
    <w:p w:rsidR="00DB0E7E" w:rsidRPr="00DB0E7E" w:rsidRDefault="00C87B8C" w:rsidP="00DB0E7E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spacing w:val="1"/>
          <w:sz w:val="12"/>
          <w:szCs w:val="12"/>
        </w:rPr>
      </w:pPr>
      <w:r w:rsidRPr="00DB0E7E">
        <w:rPr>
          <w:spacing w:val="1"/>
        </w:rPr>
        <w:t>Outcomes are statements that describe or list measurable and esse</w:t>
      </w:r>
      <w:r w:rsidR="001E0AED" w:rsidRPr="00DB0E7E">
        <w:rPr>
          <w:spacing w:val="1"/>
        </w:rPr>
        <w:t>ntial mastered content</w:t>
      </w:r>
      <w:r w:rsidRPr="00DB0E7E">
        <w:rPr>
          <w:spacing w:val="1"/>
        </w:rPr>
        <w:t xml:space="preserve">—reflecting </w:t>
      </w:r>
      <w:r w:rsidR="00105B8E" w:rsidRPr="00DB0E7E">
        <w:t>knowledge, competence/skills and performance</w:t>
      </w:r>
      <w:r w:rsidR="00105B8E" w:rsidRPr="00DB0E7E">
        <w:rPr>
          <w:spacing w:val="1"/>
        </w:rPr>
        <w:t xml:space="preserve"> </w:t>
      </w:r>
      <w:r w:rsidRPr="00DB0E7E">
        <w:rPr>
          <w:spacing w:val="1"/>
        </w:rPr>
        <w:t>that integrate activity</w:t>
      </w:r>
      <w:r w:rsidR="00105B8E" w:rsidRPr="00DB0E7E">
        <w:rPr>
          <w:spacing w:val="1"/>
        </w:rPr>
        <w:t xml:space="preserve"> content</w:t>
      </w:r>
      <w:r w:rsidRPr="00DB0E7E">
        <w:rPr>
          <w:spacing w:val="1"/>
        </w:rPr>
        <w:t xml:space="preserve"> </w:t>
      </w:r>
      <w:r w:rsidR="00105B8E" w:rsidRPr="00DB0E7E">
        <w:rPr>
          <w:rFonts w:ascii="Calibri" w:hAnsi="Calibri"/>
          <w:spacing w:val="1"/>
        </w:rPr>
        <w:t>that participants have achieved and can demonstrate upon successfully completing an activity.</w:t>
      </w:r>
      <w:r w:rsidR="00DB0E7E" w:rsidRPr="00DB0E7E">
        <w:rPr>
          <w:rFonts w:ascii="Calibri" w:hAnsi="Calibri"/>
          <w:spacing w:val="1"/>
        </w:rPr>
        <w:br/>
      </w:r>
    </w:p>
    <w:p w:rsidR="00DB0E7E" w:rsidRPr="00DB0E7E" w:rsidRDefault="00C87B8C" w:rsidP="00DB0E7E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spacing w:val="1"/>
          <w:sz w:val="12"/>
          <w:szCs w:val="12"/>
        </w:rPr>
      </w:pPr>
      <w:r w:rsidRPr="00DB0E7E">
        <w:rPr>
          <w:spacing w:val="1"/>
        </w:rPr>
        <w:t>Outcomes are exactly what assessments are intended to show -- specifically what the participant will be able to do upon completing the activity.</w:t>
      </w:r>
      <w:r w:rsidR="00DB0E7E" w:rsidRPr="00DB0E7E">
        <w:rPr>
          <w:spacing w:val="1"/>
        </w:rPr>
        <w:br/>
      </w:r>
    </w:p>
    <w:p w:rsidR="00C87B8C" w:rsidRDefault="00C87B8C" w:rsidP="00DB0E7E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spacing w:val="1"/>
        </w:rPr>
      </w:pPr>
      <w:r w:rsidRPr="00DB0E7E">
        <w:rPr>
          <w:spacing w:val="1"/>
        </w:rPr>
        <w:t>Outcomes are clear and measurable criteria for guiding the teaching, learning, and assessment process in the activity.</w:t>
      </w:r>
    </w:p>
    <w:p w:rsidR="007122EF" w:rsidRDefault="007122EF" w:rsidP="007122EF">
      <w:pPr>
        <w:shd w:val="clear" w:color="auto" w:fill="FFFFFF"/>
        <w:spacing w:after="0" w:line="240" w:lineRule="auto"/>
        <w:textAlignment w:val="baseline"/>
        <w:rPr>
          <w:spacing w:val="1"/>
        </w:rPr>
      </w:pPr>
    </w:p>
    <w:p w:rsidR="007122EF" w:rsidRDefault="007122EF" w:rsidP="007122EF">
      <w:pPr>
        <w:shd w:val="clear" w:color="auto" w:fill="FFFFFF"/>
        <w:spacing w:after="0" w:line="240" w:lineRule="auto"/>
        <w:textAlignment w:val="baseline"/>
        <w:rPr>
          <w:spacing w:val="1"/>
        </w:rPr>
      </w:pPr>
    </w:p>
    <w:p w:rsidR="00FF4FBF" w:rsidRPr="00AF6790" w:rsidRDefault="00DB0E7E" w:rsidP="00FF4FBF">
      <w:pPr>
        <w:shd w:val="clear" w:color="auto" w:fill="FFFFFF"/>
        <w:spacing w:after="0" w:line="240" w:lineRule="auto"/>
        <w:textAlignment w:val="baseline"/>
        <w:rPr>
          <w:color w:val="333333"/>
          <w:spacing w:val="1"/>
          <w:sz w:val="2"/>
          <w:szCs w:val="2"/>
        </w:rPr>
      </w:pPr>
      <w:r>
        <w:rPr>
          <w:color w:val="333333"/>
          <w:spacing w:val="1"/>
        </w:rPr>
        <w:br/>
      </w:r>
    </w:p>
    <w:p w:rsidR="00C87B8C" w:rsidRPr="007122EF" w:rsidRDefault="00FF4FBF" w:rsidP="00C87B8C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pacing w:val="1"/>
          <w:sz w:val="22"/>
          <w:szCs w:val="22"/>
        </w:rPr>
      </w:pPr>
      <w:r w:rsidRPr="007122EF">
        <w:rPr>
          <w:rFonts w:asciiTheme="minorHAnsi" w:hAnsiTheme="minorHAnsi" w:cs="Arial"/>
          <w:spacing w:val="1"/>
          <w:sz w:val="22"/>
          <w:szCs w:val="22"/>
        </w:rPr>
        <w:lastRenderedPageBreak/>
        <w:t xml:space="preserve">General </w:t>
      </w:r>
      <w:r w:rsidR="00C87B8C" w:rsidRPr="007122EF">
        <w:rPr>
          <w:rFonts w:asciiTheme="minorHAnsi" w:hAnsiTheme="minorHAnsi" w:cs="Arial"/>
          <w:spacing w:val="1"/>
          <w:sz w:val="22"/>
          <w:szCs w:val="22"/>
        </w:rPr>
        <w:t xml:space="preserve">Guidelines for Writing </w:t>
      </w:r>
      <w:proofErr w:type="gramStart"/>
      <w:r w:rsidR="00105B8E" w:rsidRPr="007122EF">
        <w:rPr>
          <w:rFonts w:asciiTheme="minorHAnsi" w:hAnsiTheme="minorHAnsi" w:cs="Arial"/>
          <w:spacing w:val="1"/>
          <w:sz w:val="22"/>
          <w:szCs w:val="22"/>
        </w:rPr>
        <w:t>A</w:t>
      </w:r>
      <w:proofErr w:type="gramEnd"/>
      <w:r w:rsidR="00105B8E" w:rsidRPr="007122EF">
        <w:rPr>
          <w:rFonts w:asciiTheme="minorHAnsi" w:hAnsiTheme="minorHAnsi" w:cs="Arial"/>
          <w:spacing w:val="1"/>
          <w:sz w:val="22"/>
          <w:szCs w:val="22"/>
        </w:rPr>
        <w:t xml:space="preserve"> Learning Outcome Statement:</w:t>
      </w:r>
    </w:p>
    <w:p w:rsidR="00DB0E7E" w:rsidRPr="00DB0E7E" w:rsidRDefault="00C87B8C" w:rsidP="00DB0E7E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cs="Times New Roman"/>
          <w:color w:val="333333"/>
          <w:spacing w:val="1"/>
          <w:sz w:val="12"/>
          <w:szCs w:val="12"/>
        </w:rPr>
      </w:pPr>
      <w:r w:rsidRPr="00DB0E7E">
        <w:rPr>
          <w:spacing w:val="1"/>
        </w:rPr>
        <w:t>1-3 succinct sentences are reasonable for an activity or program.</w:t>
      </w:r>
      <w:r w:rsidR="00DB0E7E">
        <w:rPr>
          <w:color w:val="333333"/>
          <w:spacing w:val="1"/>
        </w:rPr>
        <w:br/>
      </w:r>
    </w:p>
    <w:p w:rsidR="00DB0E7E" w:rsidRPr="00DB0E7E" w:rsidRDefault="00C87B8C" w:rsidP="00DB0E7E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cs="Times New Roman"/>
          <w:color w:val="333333"/>
          <w:spacing w:val="1"/>
          <w:sz w:val="12"/>
          <w:szCs w:val="12"/>
        </w:rPr>
      </w:pPr>
      <w:r w:rsidRPr="00DB0E7E">
        <w:rPr>
          <w:spacing w:val="1"/>
        </w:rPr>
        <w:t>Use</w:t>
      </w:r>
      <w:r w:rsidRPr="00DB0E7E">
        <w:rPr>
          <w:rStyle w:val="apple-converted-space"/>
          <w:color w:val="333333"/>
          <w:spacing w:val="1"/>
        </w:rPr>
        <w:t> </w:t>
      </w:r>
      <w:hyperlink r:id="rId11" w:tgtFrame="_blank" w:history="1">
        <w:r w:rsidRPr="00DB0E7E">
          <w:rPr>
            <w:rStyle w:val="Hyperlink"/>
            <w:color w:val="0062A0"/>
            <w:spacing w:val="1"/>
            <w:bdr w:val="none" w:sz="0" w:space="0" w:color="auto" w:frame="1"/>
          </w:rPr>
          <w:t>active verbs</w:t>
        </w:r>
      </w:hyperlink>
      <w:r w:rsidRPr="00DB0E7E">
        <w:rPr>
          <w:rStyle w:val="apple-converted-space"/>
          <w:color w:val="333333"/>
          <w:spacing w:val="1"/>
        </w:rPr>
        <w:t> </w:t>
      </w:r>
      <w:r w:rsidRPr="00DB0E7E">
        <w:rPr>
          <w:spacing w:val="1"/>
        </w:rPr>
        <w:t>that show measureable performance.</w:t>
      </w:r>
      <w:r w:rsidR="00DB0E7E" w:rsidRPr="00DB0E7E">
        <w:rPr>
          <w:color w:val="333333"/>
          <w:spacing w:val="1"/>
        </w:rPr>
        <w:br/>
      </w:r>
    </w:p>
    <w:p w:rsidR="00DB0E7E" w:rsidRPr="00DB0E7E" w:rsidRDefault="00105B8E" w:rsidP="00DB0E7E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cs="Times New Roman"/>
          <w:color w:val="333333"/>
          <w:spacing w:val="1"/>
          <w:sz w:val="12"/>
          <w:szCs w:val="12"/>
        </w:rPr>
      </w:pPr>
      <w:r w:rsidRPr="00DB0E7E">
        <w:rPr>
          <w:spacing w:val="1"/>
        </w:rPr>
        <w:t>A Learning Outcome</w:t>
      </w:r>
      <w:r w:rsidR="00C87B8C" w:rsidRPr="00DB0E7E">
        <w:rPr>
          <w:spacing w:val="1"/>
        </w:rPr>
        <w:t xml:space="preserve"> should focus on the overarching concepts, skills, abilities, behaviors, or attitude</w:t>
      </w:r>
      <w:r w:rsidRPr="00DB0E7E">
        <w:rPr>
          <w:spacing w:val="1"/>
        </w:rPr>
        <w:t>s that participants will demonstrate</w:t>
      </w:r>
      <w:r w:rsidR="00C87B8C" w:rsidRPr="00DB0E7E">
        <w:rPr>
          <w:spacing w:val="1"/>
        </w:rPr>
        <w:t xml:space="preserve"> at the end of the activity.</w:t>
      </w:r>
      <w:r w:rsidR="00DB0E7E" w:rsidRPr="00DB0E7E">
        <w:rPr>
          <w:color w:val="333333"/>
          <w:spacing w:val="1"/>
        </w:rPr>
        <w:br/>
      </w:r>
    </w:p>
    <w:p w:rsidR="00DB0E7E" w:rsidRPr="00DB0E7E" w:rsidRDefault="00105B8E" w:rsidP="00DB0E7E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cs="Times New Roman"/>
          <w:color w:val="333333"/>
          <w:spacing w:val="-6"/>
          <w:sz w:val="12"/>
          <w:szCs w:val="12"/>
        </w:rPr>
      </w:pPr>
      <w:r w:rsidRPr="00DB0E7E">
        <w:rPr>
          <w:spacing w:val="-6"/>
        </w:rPr>
        <w:t>A Learning Outcome</w:t>
      </w:r>
      <w:r w:rsidR="00C87B8C" w:rsidRPr="00DB0E7E">
        <w:rPr>
          <w:spacing w:val="-6"/>
        </w:rPr>
        <w:t xml:space="preserve"> </w:t>
      </w:r>
      <w:r w:rsidRPr="00DB0E7E">
        <w:rPr>
          <w:spacing w:val="-6"/>
        </w:rPr>
        <w:t xml:space="preserve">must be measurable </w:t>
      </w:r>
      <w:r w:rsidR="00C87B8C" w:rsidRPr="00DB0E7E">
        <w:rPr>
          <w:spacing w:val="-6"/>
        </w:rPr>
        <w:t xml:space="preserve">and should imply assessment. However, </w:t>
      </w:r>
      <w:r w:rsidRPr="00DB0E7E">
        <w:rPr>
          <w:spacing w:val="-6"/>
        </w:rPr>
        <w:t>a Learning Outcome</w:t>
      </w:r>
      <w:r w:rsidR="00C87B8C" w:rsidRPr="00DB0E7E">
        <w:rPr>
          <w:spacing w:val="-6"/>
        </w:rPr>
        <w:t xml:space="preserve"> should not be so specific to preclude flexibility for content covered in a series or course.</w:t>
      </w:r>
      <w:r w:rsidR="00DB0E7E" w:rsidRPr="00DB0E7E">
        <w:rPr>
          <w:color w:val="333333"/>
          <w:spacing w:val="-6"/>
        </w:rPr>
        <w:br/>
      </w:r>
    </w:p>
    <w:p w:rsidR="00FF4FBF" w:rsidRPr="00DB0E7E" w:rsidRDefault="00C87B8C" w:rsidP="00950BF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cs="Times New Roman"/>
          <w:color w:val="333333"/>
          <w:spacing w:val="1"/>
        </w:rPr>
      </w:pPr>
      <w:r w:rsidRPr="00DB0E7E">
        <w:rPr>
          <w:spacing w:val="1"/>
        </w:rPr>
        <w:t>A good starting point is</w:t>
      </w:r>
      <w:r w:rsidRPr="00DB0E7E">
        <w:rPr>
          <w:rStyle w:val="apple-converted-space"/>
          <w:spacing w:val="1"/>
        </w:rPr>
        <w:t> </w:t>
      </w:r>
      <w:hyperlink r:id="rId12" w:tgtFrame="_blank" w:history="1">
        <w:r w:rsidRPr="00DB0E7E">
          <w:rPr>
            <w:rStyle w:val="Hyperlink"/>
            <w:color w:val="0062A0"/>
            <w:spacing w:val="1"/>
            <w:bdr w:val="none" w:sz="0" w:space="0" w:color="auto" w:frame="1"/>
          </w:rPr>
          <w:t>Bloom’s Taxonomy</w:t>
        </w:r>
      </w:hyperlink>
      <w:r w:rsidRPr="00DB0E7E">
        <w:rPr>
          <w:rStyle w:val="apple-converted-space"/>
          <w:color w:val="333333"/>
          <w:spacing w:val="1"/>
        </w:rPr>
        <w:t> </w:t>
      </w:r>
      <w:r w:rsidRPr="00DB0E7E">
        <w:rPr>
          <w:spacing w:val="1"/>
        </w:rPr>
        <w:t>as a guide in planning teaching and assessment to address all levels of thinking and knowledge</w:t>
      </w:r>
      <w:r w:rsidR="003B6CA7" w:rsidRPr="00DB0E7E">
        <w:rPr>
          <w:spacing w:val="1"/>
        </w:rPr>
        <w:t>.</w:t>
      </w:r>
    </w:p>
    <w:p w:rsidR="00AF6790" w:rsidRDefault="00AF6790" w:rsidP="00AF6790">
      <w:pPr>
        <w:shd w:val="clear" w:color="auto" w:fill="FFFFFF"/>
        <w:spacing w:after="0" w:line="240" w:lineRule="auto"/>
        <w:ind w:left="360"/>
        <w:textAlignment w:val="baseline"/>
        <w:rPr>
          <w:color w:val="333333"/>
          <w:spacing w:val="1"/>
          <w:sz w:val="2"/>
          <w:szCs w:val="2"/>
        </w:rPr>
      </w:pPr>
    </w:p>
    <w:p w:rsidR="00AF6790" w:rsidRPr="00AF6790" w:rsidRDefault="00AF6790" w:rsidP="00AF6790">
      <w:pPr>
        <w:shd w:val="clear" w:color="auto" w:fill="FFFFFF"/>
        <w:spacing w:after="0" w:line="240" w:lineRule="auto"/>
        <w:textAlignment w:val="baseline"/>
        <w:rPr>
          <w:color w:val="333333"/>
          <w:spacing w:val="1"/>
          <w:sz w:val="2"/>
          <w:szCs w:val="2"/>
        </w:rPr>
      </w:pPr>
      <w:r>
        <w:rPr>
          <w:color w:val="333333"/>
          <w:spacing w:val="1"/>
        </w:rPr>
        <w:br/>
      </w:r>
    </w:p>
    <w:p w:rsidR="00DB0E7E" w:rsidRDefault="00FF4FBF" w:rsidP="00FF4FBF">
      <w:pPr>
        <w:shd w:val="clear" w:color="auto" w:fill="FFFFFF"/>
        <w:spacing w:after="0" w:line="240" w:lineRule="auto"/>
        <w:textAlignment w:val="baseline"/>
      </w:pPr>
      <w:r w:rsidRPr="00DB0E7E">
        <w:rPr>
          <w:b/>
        </w:rPr>
        <w:t>E</w:t>
      </w:r>
      <w:r w:rsidR="000372C9" w:rsidRPr="00DB0E7E">
        <w:rPr>
          <w:b/>
        </w:rPr>
        <w:t xml:space="preserve">xamples of </w:t>
      </w:r>
      <w:r w:rsidR="00105B8E" w:rsidRPr="00DB0E7E">
        <w:rPr>
          <w:b/>
        </w:rPr>
        <w:t>a Learning Outcome Statement</w:t>
      </w:r>
      <w:r w:rsidR="000372C9" w:rsidRPr="00DB0E7E">
        <w:rPr>
          <w:b/>
        </w:rPr>
        <w:t>:</w:t>
      </w:r>
      <w:r w:rsidR="00DB0E7E">
        <w:t xml:space="preserve"> </w:t>
      </w:r>
    </w:p>
    <w:p w:rsidR="00DB0E7E" w:rsidRPr="00DB0E7E" w:rsidRDefault="00AB5663" w:rsidP="00DB0E7E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color w:val="333333"/>
          <w:spacing w:val="1"/>
          <w:sz w:val="12"/>
          <w:szCs w:val="12"/>
        </w:rPr>
      </w:pPr>
      <w:r w:rsidRPr="00DB0E7E">
        <w:t>Learners</w:t>
      </w:r>
      <w:r w:rsidR="000372C9" w:rsidRPr="00DB0E7E">
        <w:t xml:space="preserve"> will be able to collect, organize an</w:t>
      </w:r>
      <w:r w:rsidR="00307570" w:rsidRPr="00DB0E7E">
        <w:t>d interpret appropriate</w:t>
      </w:r>
      <w:r w:rsidR="000372C9" w:rsidRPr="00DB0E7E">
        <w:t xml:space="preserve"> data</w:t>
      </w:r>
      <w:r w:rsidR="00307570" w:rsidRPr="00DB0E7E">
        <w:t xml:space="preserve"> and identify clinically significant indications for diagnosis and management of </w:t>
      </w:r>
      <w:r w:rsidR="00C364D6" w:rsidRPr="00DB0E7E">
        <w:t>(</w:t>
      </w:r>
      <w:r w:rsidR="00307570" w:rsidRPr="00DB0E7E">
        <w:t>xxx</w:t>
      </w:r>
      <w:r w:rsidR="00C364D6" w:rsidRPr="00DB0E7E">
        <w:t>)</w:t>
      </w:r>
      <w:r w:rsidR="00DB0E7E">
        <w:t>.</w:t>
      </w:r>
      <w:r w:rsidR="00DB0E7E">
        <w:br/>
      </w:r>
      <w:bookmarkStart w:id="0" w:name="_GoBack"/>
      <w:bookmarkEnd w:id="0"/>
    </w:p>
    <w:p w:rsidR="00DB0E7E" w:rsidRPr="00DB0E7E" w:rsidRDefault="00AB5663" w:rsidP="00DB0E7E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color w:val="333333"/>
          <w:spacing w:val="1"/>
          <w:sz w:val="12"/>
          <w:szCs w:val="12"/>
        </w:rPr>
      </w:pPr>
      <w:r w:rsidRPr="00DB0E7E">
        <w:t>Learners</w:t>
      </w:r>
      <w:r w:rsidR="000372C9" w:rsidRPr="00DB0E7E">
        <w:t xml:space="preserve"> will be able to apply principles of evidence-based medicine to determine clinical diagnoses, and formulate and implement accept</w:t>
      </w:r>
      <w:r w:rsidR="00DB0E7E">
        <w:t xml:space="preserve">able treatment modalities. </w:t>
      </w:r>
      <w:r w:rsidR="00DB0E7E">
        <w:br/>
      </w:r>
    </w:p>
    <w:p w:rsidR="00DB0E7E" w:rsidRPr="00DB0E7E" w:rsidRDefault="00AB5663" w:rsidP="00DB0E7E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color w:val="333333"/>
          <w:spacing w:val="1"/>
          <w:sz w:val="12"/>
          <w:szCs w:val="12"/>
        </w:rPr>
      </w:pPr>
      <w:r w:rsidRPr="00DB0E7E">
        <w:t>Learners</w:t>
      </w:r>
      <w:r w:rsidR="000372C9" w:rsidRPr="00DB0E7E">
        <w:t xml:space="preserve"> will be able to articulate cultural and socioeconomic differences and the significance of these differences for culturally competent care. </w:t>
      </w:r>
      <w:r w:rsidR="00DB0E7E">
        <w:br/>
      </w:r>
    </w:p>
    <w:p w:rsidR="00AB5663" w:rsidRPr="00AB5663" w:rsidRDefault="00AB5663" w:rsidP="007122EF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cs="Calibri"/>
          <w:b/>
          <w:bCs/>
          <w:sz w:val="20"/>
          <w:szCs w:val="20"/>
        </w:rPr>
      </w:pPr>
      <w:r w:rsidRPr="00AF6790">
        <w:rPr>
          <w:spacing w:val="-10"/>
        </w:rPr>
        <w:t>Learners</w:t>
      </w:r>
      <w:r w:rsidR="000372C9" w:rsidRPr="00AF6790">
        <w:rPr>
          <w:spacing w:val="-10"/>
        </w:rPr>
        <w:t xml:space="preserve"> will be able to evaluate educational research critically and participate in the research community.</w:t>
      </w:r>
      <w:r w:rsidR="007122EF" w:rsidRPr="00AB5663">
        <w:rPr>
          <w:rFonts w:cs="Calibri"/>
          <w:b/>
          <w:bCs/>
          <w:sz w:val="20"/>
          <w:szCs w:val="20"/>
        </w:rPr>
        <w:t xml:space="preserve"> </w:t>
      </w:r>
    </w:p>
    <w:sectPr w:rsidR="00AB5663" w:rsidRPr="00AB5663" w:rsidSect="00DB0E7E"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8A8" w:rsidRDefault="00E208A8" w:rsidP="00DB0E7E">
      <w:pPr>
        <w:spacing w:after="0" w:line="240" w:lineRule="auto"/>
      </w:pPr>
      <w:r>
        <w:separator/>
      </w:r>
    </w:p>
  </w:endnote>
  <w:endnote w:type="continuationSeparator" w:id="0">
    <w:p w:rsidR="00E208A8" w:rsidRDefault="00E208A8" w:rsidP="00DB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7E" w:rsidRPr="00EF4B3F" w:rsidRDefault="00DB0E7E" w:rsidP="00DB0E7E">
    <w:pPr>
      <w:pStyle w:val="Footer"/>
      <w:jc w:val="center"/>
      <w:rPr>
        <w:rFonts w:ascii="Trebuchet MS" w:hAnsi="Trebuchet MS"/>
        <w:sz w:val="18"/>
        <w:szCs w:val="18"/>
      </w:rPr>
    </w:pPr>
    <w:r w:rsidRPr="00EF4B3F">
      <w:rPr>
        <w:rFonts w:ascii="Trebuchet MS" w:hAnsi="Trebuchet MS"/>
        <w:sz w:val="18"/>
        <w:szCs w:val="18"/>
      </w:rPr>
      <w:t xml:space="preserve">One Medical Center </w:t>
    </w:r>
    <w:proofErr w:type="gramStart"/>
    <w:r w:rsidRPr="00EF4B3F">
      <w:rPr>
        <w:rFonts w:ascii="Trebuchet MS" w:hAnsi="Trebuchet MS"/>
        <w:sz w:val="18"/>
        <w:szCs w:val="18"/>
      </w:rPr>
      <w:t>Drive  |</w:t>
    </w:r>
    <w:proofErr w:type="gramEnd"/>
    <w:r w:rsidRPr="00EF4B3F">
      <w:rPr>
        <w:rFonts w:ascii="Trebuchet MS" w:hAnsi="Trebuchet MS"/>
        <w:sz w:val="18"/>
        <w:szCs w:val="18"/>
      </w:rPr>
      <w:t xml:space="preserve">  Lebanon, NH 03756  |  http://www.med.dartmouth-hitchcock.org/ce</w:t>
    </w:r>
  </w:p>
  <w:p w:rsidR="00DB0E7E" w:rsidRDefault="00DB0E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7E" w:rsidRPr="00EF4B3F" w:rsidRDefault="00DB0E7E" w:rsidP="00DB0E7E">
    <w:pPr>
      <w:pStyle w:val="Footer"/>
      <w:jc w:val="center"/>
      <w:rPr>
        <w:rFonts w:ascii="Trebuchet MS" w:hAnsi="Trebuchet MS"/>
        <w:sz w:val="18"/>
        <w:szCs w:val="18"/>
      </w:rPr>
    </w:pPr>
    <w:r w:rsidRPr="00EF4B3F">
      <w:rPr>
        <w:rFonts w:ascii="Trebuchet MS" w:hAnsi="Trebuchet MS"/>
        <w:sz w:val="18"/>
        <w:szCs w:val="18"/>
      </w:rPr>
      <w:t xml:space="preserve">One Medical Center </w:t>
    </w:r>
    <w:proofErr w:type="gramStart"/>
    <w:r w:rsidRPr="00EF4B3F">
      <w:rPr>
        <w:rFonts w:ascii="Trebuchet MS" w:hAnsi="Trebuchet MS"/>
        <w:sz w:val="18"/>
        <w:szCs w:val="18"/>
      </w:rPr>
      <w:t>Drive  |</w:t>
    </w:r>
    <w:proofErr w:type="gramEnd"/>
    <w:r w:rsidRPr="00EF4B3F">
      <w:rPr>
        <w:rFonts w:ascii="Trebuchet MS" w:hAnsi="Trebuchet MS"/>
        <w:sz w:val="18"/>
        <w:szCs w:val="18"/>
      </w:rPr>
      <w:t xml:space="preserve">  Lebanon, NH 03756  |  http://www.med.dartmouth-hitchcock.org/ce</w:t>
    </w:r>
  </w:p>
  <w:p w:rsidR="00DB0E7E" w:rsidRDefault="00DB0E7E" w:rsidP="00DB0E7E">
    <w:pPr>
      <w:pStyle w:val="Footer"/>
    </w:pPr>
  </w:p>
  <w:p w:rsidR="00DB0E7E" w:rsidRPr="00DB0E7E" w:rsidRDefault="00DB0E7E" w:rsidP="00DB0E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8A8" w:rsidRDefault="00E208A8" w:rsidP="00DB0E7E">
      <w:pPr>
        <w:spacing w:after="0" w:line="240" w:lineRule="auto"/>
      </w:pPr>
      <w:r>
        <w:separator/>
      </w:r>
    </w:p>
  </w:footnote>
  <w:footnote w:type="continuationSeparator" w:id="0">
    <w:p w:rsidR="00E208A8" w:rsidRDefault="00E208A8" w:rsidP="00DB0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7E" w:rsidRDefault="00DB0E7E" w:rsidP="00DB0E7E">
    <w:pPr>
      <w:pStyle w:val="Header"/>
    </w:pPr>
    <w:r>
      <w:rPr>
        <w:noProof/>
      </w:rPr>
      <w:drawing>
        <wp:inline distT="0" distB="0" distL="0" distR="0" wp14:anchorId="4CE231D2" wp14:editId="1C9E3250">
          <wp:extent cx="1905000" cy="1809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H-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8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0E7E" w:rsidRPr="00DB0E7E" w:rsidRDefault="00DB0E7E" w:rsidP="00DB0E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A3897"/>
    <w:multiLevelType w:val="multilevel"/>
    <w:tmpl w:val="56FC8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C466A"/>
    <w:multiLevelType w:val="hybridMultilevel"/>
    <w:tmpl w:val="B358B172"/>
    <w:lvl w:ilvl="0" w:tplc="192E3D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B1E63"/>
    <w:multiLevelType w:val="multilevel"/>
    <w:tmpl w:val="02E2F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ED7672"/>
    <w:multiLevelType w:val="hybridMultilevel"/>
    <w:tmpl w:val="9FC83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64ADF"/>
    <w:multiLevelType w:val="hybridMultilevel"/>
    <w:tmpl w:val="467A4A1E"/>
    <w:lvl w:ilvl="0" w:tplc="212CE1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63ECD"/>
    <w:multiLevelType w:val="hybridMultilevel"/>
    <w:tmpl w:val="F244E272"/>
    <w:lvl w:ilvl="0" w:tplc="B5BC72A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E174B"/>
    <w:multiLevelType w:val="hybridMultilevel"/>
    <w:tmpl w:val="89E22E32"/>
    <w:lvl w:ilvl="0" w:tplc="9A9852DE">
      <w:start w:val="1"/>
      <w:numFmt w:val="bullet"/>
      <w:lvlText w:val="•"/>
      <w:lvlJc w:val="left"/>
      <w:pPr>
        <w:ind w:hanging="361"/>
      </w:pPr>
      <w:rPr>
        <w:rFonts w:ascii="Times New Roman" w:eastAsia="Times New Roman" w:hAnsi="Times New Roman" w:hint="default"/>
        <w:w w:val="131"/>
        <w:sz w:val="22"/>
        <w:szCs w:val="22"/>
      </w:rPr>
    </w:lvl>
    <w:lvl w:ilvl="1" w:tplc="60DC58AE">
      <w:start w:val="1"/>
      <w:numFmt w:val="bullet"/>
      <w:lvlText w:val="•"/>
      <w:lvlJc w:val="left"/>
      <w:rPr>
        <w:rFonts w:hint="default"/>
      </w:rPr>
    </w:lvl>
    <w:lvl w:ilvl="2" w:tplc="6BAE48CE">
      <w:start w:val="1"/>
      <w:numFmt w:val="bullet"/>
      <w:lvlText w:val="•"/>
      <w:lvlJc w:val="left"/>
      <w:rPr>
        <w:rFonts w:hint="default"/>
      </w:rPr>
    </w:lvl>
    <w:lvl w:ilvl="3" w:tplc="54AA706E">
      <w:start w:val="1"/>
      <w:numFmt w:val="bullet"/>
      <w:lvlText w:val="•"/>
      <w:lvlJc w:val="left"/>
      <w:rPr>
        <w:rFonts w:hint="default"/>
      </w:rPr>
    </w:lvl>
    <w:lvl w:ilvl="4" w:tplc="941EB03E">
      <w:start w:val="1"/>
      <w:numFmt w:val="bullet"/>
      <w:lvlText w:val="•"/>
      <w:lvlJc w:val="left"/>
      <w:rPr>
        <w:rFonts w:hint="default"/>
      </w:rPr>
    </w:lvl>
    <w:lvl w:ilvl="5" w:tplc="B70E21B0">
      <w:start w:val="1"/>
      <w:numFmt w:val="bullet"/>
      <w:lvlText w:val="•"/>
      <w:lvlJc w:val="left"/>
      <w:rPr>
        <w:rFonts w:hint="default"/>
      </w:rPr>
    </w:lvl>
    <w:lvl w:ilvl="6" w:tplc="BCFA3DBA">
      <w:start w:val="1"/>
      <w:numFmt w:val="bullet"/>
      <w:lvlText w:val="•"/>
      <w:lvlJc w:val="left"/>
      <w:rPr>
        <w:rFonts w:hint="default"/>
      </w:rPr>
    </w:lvl>
    <w:lvl w:ilvl="7" w:tplc="5F0E2BD6">
      <w:start w:val="1"/>
      <w:numFmt w:val="bullet"/>
      <w:lvlText w:val="•"/>
      <w:lvlJc w:val="left"/>
      <w:rPr>
        <w:rFonts w:hint="default"/>
      </w:rPr>
    </w:lvl>
    <w:lvl w:ilvl="8" w:tplc="14880E6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8B721F7"/>
    <w:multiLevelType w:val="hybridMultilevel"/>
    <w:tmpl w:val="8FC85DB4"/>
    <w:lvl w:ilvl="0" w:tplc="FD08B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675CA"/>
    <w:multiLevelType w:val="hybridMultilevel"/>
    <w:tmpl w:val="50CE515C"/>
    <w:lvl w:ilvl="0" w:tplc="948EB1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0438F"/>
    <w:multiLevelType w:val="multilevel"/>
    <w:tmpl w:val="2B54B3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252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890161"/>
    <w:multiLevelType w:val="hybridMultilevel"/>
    <w:tmpl w:val="1AC45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20623"/>
    <w:multiLevelType w:val="multilevel"/>
    <w:tmpl w:val="9F78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852CB9"/>
    <w:multiLevelType w:val="hybridMultilevel"/>
    <w:tmpl w:val="C736D4C2"/>
    <w:lvl w:ilvl="0" w:tplc="192E3D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92BB9"/>
    <w:multiLevelType w:val="hybridMultilevel"/>
    <w:tmpl w:val="289E9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C3198"/>
    <w:multiLevelType w:val="hybridMultilevel"/>
    <w:tmpl w:val="BA5E1B76"/>
    <w:lvl w:ilvl="0" w:tplc="FD08B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D0F6B"/>
    <w:multiLevelType w:val="hybridMultilevel"/>
    <w:tmpl w:val="7CB4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A69DA"/>
    <w:multiLevelType w:val="multilevel"/>
    <w:tmpl w:val="49FC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1414D8"/>
    <w:multiLevelType w:val="hybridMultilevel"/>
    <w:tmpl w:val="851CFF80"/>
    <w:lvl w:ilvl="0" w:tplc="944A6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502E1"/>
    <w:multiLevelType w:val="hybridMultilevel"/>
    <w:tmpl w:val="33E8C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267F3"/>
    <w:multiLevelType w:val="multilevel"/>
    <w:tmpl w:val="2A5C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AA76758"/>
    <w:multiLevelType w:val="hybridMultilevel"/>
    <w:tmpl w:val="C360AF50"/>
    <w:lvl w:ilvl="0" w:tplc="212CE1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253E1"/>
    <w:multiLevelType w:val="hybridMultilevel"/>
    <w:tmpl w:val="BA92F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434F7"/>
    <w:multiLevelType w:val="multilevel"/>
    <w:tmpl w:val="4BF4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EFA39E8"/>
    <w:multiLevelType w:val="hybridMultilevel"/>
    <w:tmpl w:val="8DD4A1DC"/>
    <w:lvl w:ilvl="0" w:tplc="B5BC72A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7D0DB7"/>
    <w:multiLevelType w:val="hybridMultilevel"/>
    <w:tmpl w:val="5FB4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5"/>
  </w:num>
  <w:num w:numId="4">
    <w:abstractNumId w:val="15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11"/>
  </w:num>
  <w:num w:numId="10">
    <w:abstractNumId w:val="19"/>
  </w:num>
  <w:num w:numId="11">
    <w:abstractNumId w:val="2"/>
  </w:num>
  <w:num w:numId="12">
    <w:abstractNumId w:val="0"/>
  </w:num>
  <w:num w:numId="13">
    <w:abstractNumId w:val="16"/>
  </w:num>
  <w:num w:numId="14">
    <w:abstractNumId w:val="22"/>
  </w:num>
  <w:num w:numId="15">
    <w:abstractNumId w:val="1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</w:num>
  <w:num w:numId="17">
    <w:abstractNumId w:val="1"/>
  </w:num>
  <w:num w:numId="18">
    <w:abstractNumId w:val="12"/>
  </w:num>
  <w:num w:numId="19">
    <w:abstractNumId w:val="20"/>
  </w:num>
  <w:num w:numId="20">
    <w:abstractNumId w:val="4"/>
  </w:num>
  <w:num w:numId="21">
    <w:abstractNumId w:val="21"/>
  </w:num>
  <w:num w:numId="22">
    <w:abstractNumId w:val="17"/>
  </w:num>
  <w:num w:numId="23">
    <w:abstractNumId w:val="14"/>
  </w:num>
  <w:num w:numId="24">
    <w:abstractNumId w:val="7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C9"/>
    <w:rsid w:val="00024EC8"/>
    <w:rsid w:val="00036DDA"/>
    <w:rsid w:val="000372C9"/>
    <w:rsid w:val="000504BD"/>
    <w:rsid w:val="000E513B"/>
    <w:rsid w:val="00105B8E"/>
    <w:rsid w:val="001E0AED"/>
    <w:rsid w:val="002938DA"/>
    <w:rsid w:val="00307570"/>
    <w:rsid w:val="00352FEC"/>
    <w:rsid w:val="003B435E"/>
    <w:rsid w:val="003B6CA7"/>
    <w:rsid w:val="004A6A41"/>
    <w:rsid w:val="005A74B5"/>
    <w:rsid w:val="007122EF"/>
    <w:rsid w:val="0078346E"/>
    <w:rsid w:val="00850D46"/>
    <w:rsid w:val="00851DAB"/>
    <w:rsid w:val="008A1A0C"/>
    <w:rsid w:val="00A61D48"/>
    <w:rsid w:val="00A62B05"/>
    <w:rsid w:val="00AB5663"/>
    <w:rsid w:val="00AF6790"/>
    <w:rsid w:val="00C364D6"/>
    <w:rsid w:val="00C36EA8"/>
    <w:rsid w:val="00C40FC9"/>
    <w:rsid w:val="00C87B8C"/>
    <w:rsid w:val="00CB5E16"/>
    <w:rsid w:val="00CF1291"/>
    <w:rsid w:val="00CF3753"/>
    <w:rsid w:val="00DB0E7E"/>
    <w:rsid w:val="00DC75F2"/>
    <w:rsid w:val="00E208A8"/>
    <w:rsid w:val="00E3203B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07FAF-0D70-4551-B619-F7109732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87B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2C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B5663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A62B05"/>
    <w:pPr>
      <w:widowControl w:val="0"/>
      <w:spacing w:after="0" w:line="240" w:lineRule="auto"/>
      <w:ind w:left="44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A62B05"/>
    <w:rPr>
      <w:rFonts w:ascii="Calibri" w:eastAsia="Calibri" w:hAnsi="Calibri"/>
    </w:rPr>
  </w:style>
  <w:style w:type="paragraph" w:styleId="NormalWeb">
    <w:name w:val="Normal (Web)"/>
    <w:basedOn w:val="Normal"/>
    <w:uiPriority w:val="99"/>
    <w:unhideWhenUsed/>
    <w:rsid w:val="00C8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87B8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87B8C"/>
    <w:rPr>
      <w:b/>
      <w:bCs/>
    </w:rPr>
  </w:style>
  <w:style w:type="character" w:customStyle="1" w:styleId="apple-converted-space">
    <w:name w:val="apple-converted-space"/>
    <w:basedOn w:val="DefaultParagraphFont"/>
    <w:rsid w:val="00C87B8C"/>
  </w:style>
  <w:style w:type="character" w:styleId="Emphasis">
    <w:name w:val="Emphasis"/>
    <w:basedOn w:val="DefaultParagraphFont"/>
    <w:uiPriority w:val="20"/>
    <w:qFormat/>
    <w:rsid w:val="00C87B8C"/>
    <w:rPr>
      <w:i/>
      <w:iCs/>
    </w:rPr>
  </w:style>
  <w:style w:type="character" w:styleId="Hyperlink">
    <w:name w:val="Hyperlink"/>
    <w:basedOn w:val="DefaultParagraphFont"/>
    <w:uiPriority w:val="99"/>
    <w:unhideWhenUsed/>
    <w:rsid w:val="00C87B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7B8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DB0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B0E7E"/>
  </w:style>
  <w:style w:type="paragraph" w:styleId="Footer">
    <w:name w:val="footer"/>
    <w:basedOn w:val="Normal"/>
    <w:link w:val="FooterChar"/>
    <w:unhideWhenUsed/>
    <w:rsid w:val="00DB0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0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5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provost.rpi.edu/sites/default/files/syllabusWithLearningOutcomes.do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rovost.rpi.edu/sites/default/files/BloomRevActionVerbs.doc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provost.rpi.edu/sites/default/files/BloomRevActionVerbs.do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 xmlns="069e56c9-5c3a-498e-b4a7-7eb66ab643b8">false</Comple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6D3A36A00EE43BD72D2793E6E0C0D" ma:contentTypeVersion="9" ma:contentTypeDescription="Create a new document." ma:contentTypeScope="" ma:versionID="95b96c7e61f9160acaf43332d9494347">
  <xsd:schema xmlns:xsd="http://www.w3.org/2001/XMLSchema" xmlns:xs="http://www.w3.org/2001/XMLSchema" xmlns:p="http://schemas.microsoft.com/office/2006/metadata/properties" xmlns:ns2="069e56c9-5c3a-498e-b4a7-7eb66ab643b8" targetNamespace="http://schemas.microsoft.com/office/2006/metadata/properties" ma:root="true" ma:fieldsID="addfb898b923a7fa6f696f5d46131772" ns2:_="">
    <xsd:import namespace="069e56c9-5c3a-498e-b4a7-7eb66ab643b8"/>
    <xsd:element name="properties">
      <xsd:complexType>
        <xsd:sequence>
          <xsd:element name="documentManagement">
            <xsd:complexType>
              <xsd:all>
                <xsd:element ref="ns2:Comp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e56c9-5c3a-498e-b4a7-7eb66ab643b8" elementFormDefault="qualified">
    <xsd:import namespace="http://schemas.microsoft.com/office/2006/documentManagement/types"/>
    <xsd:import namespace="http://schemas.microsoft.com/office/infopath/2007/PartnerControls"/>
    <xsd:element name="Complete" ma:index="5" nillable="true" ma:displayName="Complete" ma:default="0" ma:internalName="Complete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23492C-9D61-4FA8-95A1-C44993091026}">
  <ds:schemaRefs>
    <ds:schemaRef ds:uri="http://schemas.microsoft.com/office/2006/metadata/properties"/>
    <ds:schemaRef ds:uri="http://schemas.microsoft.com/office/infopath/2007/PartnerControls"/>
    <ds:schemaRef ds:uri="069e56c9-5c3a-498e-b4a7-7eb66ab643b8"/>
  </ds:schemaRefs>
</ds:datastoreItem>
</file>

<file path=customXml/itemProps2.xml><?xml version="1.0" encoding="utf-8"?>
<ds:datastoreItem xmlns:ds="http://schemas.openxmlformats.org/officeDocument/2006/customXml" ds:itemID="{32C05B89-8EC6-4068-B9DA-E91B2251AD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DA0F0-4EEB-4D89-91DB-3C30C1BAF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e56c9-5c3a-498e-b4a7-7eb66ab643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501</Words>
  <Characters>3452</Characters>
  <Application>Microsoft Office Word</Application>
  <DocSecurity>0</DocSecurity>
  <Lines>246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N. Farnham</dc:creator>
  <cp:keywords/>
  <dc:description/>
  <cp:lastModifiedBy>Jody L. Bradford</cp:lastModifiedBy>
  <cp:revision>4</cp:revision>
  <dcterms:created xsi:type="dcterms:W3CDTF">2016-10-24T18:24:00Z</dcterms:created>
  <dcterms:modified xsi:type="dcterms:W3CDTF">2016-10-24T19:09:00Z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0x0101007A66D3A36A00EE43BD72D2793E6E0C0D</vt:lpwstr>
  </property>
</Properties>
</file>