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84" w:rsidRPr="00AF7F4E" w:rsidRDefault="00B944D9">
      <w:pPr>
        <w:rPr>
          <w:rFonts w:ascii="Trebuchet MS" w:hAnsi="Trebuchet MS"/>
          <w:sz w:val="28"/>
          <w:szCs w:val="28"/>
        </w:rPr>
      </w:pPr>
      <w:r w:rsidRPr="00AF7F4E">
        <w:rPr>
          <w:rFonts w:ascii="Trebuchet MS" w:hAnsi="Trebuchet MS"/>
          <w:b/>
          <w:noProof/>
          <w:sz w:val="30"/>
          <w:szCs w:val="30"/>
        </w:rPr>
        <w:drawing>
          <wp:inline distT="0" distB="0" distL="0" distR="0">
            <wp:extent cx="1876425" cy="31492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MC-CCEHS_l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823" cy="31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3FA" w:rsidRDefault="00B944D9" w:rsidP="00B833FA">
      <w:pPr>
        <w:rPr>
          <w:rFonts w:ascii="Trebuchet MS" w:hAnsi="Trebuchet MS"/>
          <w:sz w:val="21"/>
          <w:szCs w:val="21"/>
        </w:rPr>
      </w:pPr>
      <w:r w:rsidRPr="00AF7F4E">
        <w:rPr>
          <w:rFonts w:ascii="Trebuchet MS" w:hAnsi="Trebuchet MS"/>
          <w:b/>
          <w:sz w:val="40"/>
          <w:szCs w:val="40"/>
        </w:rPr>
        <w:br/>
      </w:r>
      <w:r w:rsidR="00B833FA" w:rsidRPr="00B833FA">
        <w:rPr>
          <w:rFonts w:ascii="Trebuchet MS" w:hAnsi="Trebuchet MS"/>
          <w:b/>
          <w:sz w:val="28"/>
          <w:szCs w:val="28"/>
        </w:rPr>
        <w:t>Responsibilities of RSS Physician D</w:t>
      </w:r>
      <w:r w:rsidR="00B833FA">
        <w:rPr>
          <w:rFonts w:ascii="Trebuchet MS" w:hAnsi="Trebuchet MS"/>
          <w:b/>
          <w:sz w:val="28"/>
          <w:szCs w:val="28"/>
        </w:rPr>
        <w:t xml:space="preserve">irector and RSS Administrative </w:t>
      </w:r>
      <w:r w:rsidR="00B833FA" w:rsidRPr="00B833FA">
        <w:rPr>
          <w:rFonts w:ascii="Trebuchet MS" w:hAnsi="Trebuchet MS"/>
          <w:b/>
          <w:sz w:val="28"/>
          <w:szCs w:val="28"/>
        </w:rPr>
        <w:t xml:space="preserve">Liaison for Regularly Scheduled Series and the </w:t>
      </w:r>
      <w:r w:rsidR="006B2642" w:rsidRPr="006B2642">
        <w:rPr>
          <w:rFonts w:ascii="Trebuchet MS" w:hAnsi="Trebuchet MS"/>
          <w:sz w:val="28"/>
          <w:szCs w:val="28"/>
        </w:rPr>
        <w:t>Center for Learning and Professional Development</w:t>
      </w:r>
    </w:p>
    <w:p w:rsidR="006B2642" w:rsidRDefault="006B2642" w:rsidP="00B833FA">
      <w:pPr>
        <w:rPr>
          <w:rFonts w:ascii="Trebuchet MS" w:hAnsi="Trebuchet MS"/>
          <w:sz w:val="21"/>
          <w:szCs w:val="21"/>
        </w:rPr>
      </w:pPr>
    </w:p>
    <w:p w:rsidR="006B2642" w:rsidRPr="00B833FA" w:rsidRDefault="006B2642" w:rsidP="00B833FA">
      <w:pPr>
        <w:rPr>
          <w:rFonts w:ascii="Trebuchet MS" w:hAnsi="Trebuchet MS"/>
          <w:b/>
          <w:sz w:val="30"/>
          <w:szCs w:val="30"/>
        </w:rPr>
      </w:pPr>
    </w:p>
    <w:p w:rsidR="00B833FA" w:rsidRPr="00D905F4" w:rsidRDefault="00B833FA" w:rsidP="00B833FA">
      <w:pPr>
        <w:rPr>
          <w:rFonts w:ascii="Trebuchet MS" w:hAnsi="Trebuchet MS"/>
          <w:sz w:val="21"/>
          <w:szCs w:val="21"/>
        </w:rPr>
      </w:pPr>
      <w:r w:rsidRPr="00B833FA">
        <w:rPr>
          <w:rFonts w:ascii="Trebuchet MS" w:hAnsi="Trebuchet MS"/>
          <w:sz w:val="21"/>
          <w:szCs w:val="21"/>
        </w:rPr>
        <w:t xml:space="preserve">The Dartmouth-Hitchcock Medical Center (DHMC), </w:t>
      </w:r>
      <w:r w:rsidR="00610FFE">
        <w:rPr>
          <w:rFonts w:ascii="Trebuchet MS" w:hAnsi="Trebuchet MS"/>
          <w:sz w:val="21"/>
          <w:szCs w:val="21"/>
        </w:rPr>
        <w:t xml:space="preserve">and the Center for Learning and Professional Development </w:t>
      </w:r>
      <w:r w:rsidRPr="00B833FA">
        <w:rPr>
          <w:rFonts w:ascii="Trebuchet MS" w:hAnsi="Trebuchet MS"/>
          <w:sz w:val="21"/>
          <w:szCs w:val="21"/>
        </w:rPr>
        <w:t>(</w:t>
      </w:r>
      <w:r w:rsidR="00610FFE">
        <w:rPr>
          <w:rFonts w:ascii="Trebuchet MS" w:hAnsi="Trebuchet MS"/>
          <w:sz w:val="21"/>
          <w:szCs w:val="21"/>
        </w:rPr>
        <w:t>CLPD</w:t>
      </w:r>
      <w:r w:rsidRPr="00B833FA">
        <w:rPr>
          <w:rFonts w:ascii="Trebuchet MS" w:hAnsi="Trebuchet MS"/>
          <w:sz w:val="21"/>
          <w:szCs w:val="21"/>
        </w:rPr>
        <w:t>) has responsibility for all Regularly Scheduled Series (RSS)</w:t>
      </w:r>
      <w:r>
        <w:rPr>
          <w:rFonts w:ascii="Trebuchet MS" w:hAnsi="Trebuchet MS"/>
          <w:sz w:val="21"/>
          <w:szCs w:val="21"/>
        </w:rPr>
        <w:t xml:space="preserve"> </w:t>
      </w:r>
      <w:r w:rsidRPr="00B833FA">
        <w:rPr>
          <w:rFonts w:ascii="Trebuchet MS" w:hAnsi="Trebuchet MS"/>
          <w:sz w:val="21"/>
          <w:szCs w:val="21"/>
        </w:rPr>
        <w:t>approved for AMA PRA Category 1 Credit. To this end, all activities requesting CME credit must meet the Accreditation Council for Continuing Medical Education (ACCME)</w:t>
      </w:r>
      <w:r>
        <w:rPr>
          <w:rFonts w:ascii="Trebuchet MS" w:hAnsi="Trebuchet MS"/>
          <w:sz w:val="21"/>
          <w:szCs w:val="21"/>
        </w:rPr>
        <w:t xml:space="preserve"> </w:t>
      </w:r>
      <w:r w:rsidRPr="00B833FA">
        <w:rPr>
          <w:rFonts w:ascii="Trebuchet MS" w:hAnsi="Trebuchet MS"/>
          <w:sz w:val="21"/>
          <w:szCs w:val="21"/>
        </w:rPr>
        <w:t>requirements and guidelines.</w:t>
      </w:r>
    </w:p>
    <w:p w:rsidR="00B833FA" w:rsidRPr="006E6CFF" w:rsidRDefault="005966BD" w:rsidP="00B833FA">
      <w:pPr>
        <w:rPr>
          <w:rFonts w:ascii="Trebuchet MS" w:hAnsi="Trebuchet MS"/>
          <w:b/>
          <w:sz w:val="8"/>
          <w:szCs w:val="8"/>
        </w:rPr>
      </w:pPr>
      <w:r w:rsidRPr="005966BD">
        <w:rPr>
          <w:rFonts w:ascii="Trebuchet MS" w:hAnsi="Trebuchet MS"/>
          <w:b/>
          <w:color w:val="086351"/>
          <w:sz w:val="21"/>
          <w:szCs w:val="21"/>
        </w:rPr>
        <w:br/>
      </w:r>
      <w:r w:rsidR="00B833FA" w:rsidRPr="00292A0C">
        <w:rPr>
          <w:rFonts w:ascii="Trebuchet MS" w:hAnsi="Trebuchet MS"/>
          <w:b/>
          <w:color w:val="086351"/>
        </w:rPr>
        <w:t>Regularly Scheduled Series: Physician Director Responsibilities</w:t>
      </w:r>
      <w:r w:rsidR="006E6CFF">
        <w:rPr>
          <w:rFonts w:ascii="Trebuchet MS" w:hAnsi="Trebuchet MS"/>
          <w:b/>
        </w:rPr>
        <w:br/>
      </w:r>
    </w:p>
    <w:p w:rsidR="00B833FA" w:rsidRPr="00EB6C12" w:rsidRDefault="00EB6C12" w:rsidP="00EB6C12">
      <w:pPr>
        <w:pStyle w:val="ListParagraph"/>
        <w:numPr>
          <w:ilvl w:val="0"/>
          <w:numId w:val="26"/>
        </w:numPr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 xml:space="preserve"> </w:t>
      </w:r>
      <w:r w:rsidR="00B833FA" w:rsidRPr="00EB6C12">
        <w:rPr>
          <w:rFonts w:ascii="Trebuchet MS" w:hAnsi="Trebuchet MS"/>
          <w:sz w:val="21"/>
          <w:szCs w:val="21"/>
        </w:rPr>
        <w:t>Assures compliance with ACCME accreditation standards</w:t>
      </w:r>
      <w:r w:rsidR="006E6CFF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4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 xml:space="preserve">Identifies physician learning needs and supplies two forms of documentation </w:t>
      </w:r>
      <w:r w:rsidR="0003553E" w:rsidRPr="00EB6C12">
        <w:rPr>
          <w:rFonts w:ascii="Trebuchet MS" w:hAnsi="Trebuchet MS"/>
          <w:sz w:val="21"/>
          <w:szCs w:val="21"/>
        </w:rPr>
        <w:t xml:space="preserve">(Needs Assessment) </w:t>
      </w:r>
      <w:r w:rsidRPr="00EB6C12">
        <w:rPr>
          <w:rFonts w:ascii="Trebuchet MS" w:hAnsi="Trebuchet MS"/>
          <w:sz w:val="21"/>
          <w:szCs w:val="21"/>
        </w:rPr>
        <w:t xml:space="preserve">for the </w:t>
      </w:r>
      <w:r w:rsidR="0003553E" w:rsidRPr="00EB6C12">
        <w:rPr>
          <w:rFonts w:ascii="Trebuchet MS" w:hAnsi="Trebuchet MS"/>
          <w:sz w:val="21"/>
          <w:szCs w:val="21"/>
        </w:rPr>
        <w:t xml:space="preserve">accreditation </w:t>
      </w:r>
      <w:r w:rsidRPr="00EB6C12">
        <w:rPr>
          <w:rFonts w:ascii="Trebuchet MS" w:hAnsi="Trebuchet MS"/>
          <w:sz w:val="21"/>
          <w:szCs w:val="21"/>
        </w:rPr>
        <w:t>file.</w:t>
      </w:r>
      <w:r w:rsidR="006E6CFF" w:rsidRPr="00EB6C12">
        <w:rPr>
          <w:rFonts w:ascii="Trebuchet MS" w:hAnsi="Trebuchet MS"/>
          <w:sz w:val="21"/>
          <w:szCs w:val="21"/>
        </w:rPr>
        <w:br/>
      </w:r>
    </w:p>
    <w:p w:rsidR="006E6CFF" w:rsidRPr="00EB6C12" w:rsidRDefault="00414F25" w:rsidP="00EB6C12">
      <w:pPr>
        <w:pStyle w:val="ListParagraph"/>
        <w:numPr>
          <w:ilvl w:val="0"/>
          <w:numId w:val="14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Identifies</w:t>
      </w:r>
      <w:r w:rsidR="00B833FA" w:rsidRPr="00EB6C12">
        <w:rPr>
          <w:rFonts w:ascii="Trebuchet MS" w:hAnsi="Trebuchet MS"/>
          <w:sz w:val="21"/>
          <w:szCs w:val="21"/>
        </w:rPr>
        <w:t xml:space="preserve"> </w:t>
      </w:r>
      <w:r w:rsidR="0003553E" w:rsidRPr="00EB6C12">
        <w:rPr>
          <w:rFonts w:ascii="Trebuchet MS" w:hAnsi="Trebuchet MS"/>
          <w:sz w:val="21"/>
          <w:szCs w:val="21"/>
        </w:rPr>
        <w:t xml:space="preserve">practice gaps, </w:t>
      </w:r>
      <w:r w:rsidR="00B833FA" w:rsidRPr="00EB6C12">
        <w:rPr>
          <w:rFonts w:ascii="Trebuchet MS" w:hAnsi="Trebuchet MS"/>
          <w:sz w:val="21"/>
          <w:szCs w:val="21"/>
        </w:rPr>
        <w:t>course purpose and objectives that describe learning outcomes in terms of performance or patient health.</w:t>
      </w:r>
      <w:r w:rsidR="006E6CFF" w:rsidRPr="00EB6C12">
        <w:rPr>
          <w:rFonts w:ascii="Trebuchet MS" w:hAnsi="Trebuchet MS"/>
          <w:sz w:val="21"/>
          <w:szCs w:val="21"/>
        </w:rPr>
        <w:br/>
      </w:r>
    </w:p>
    <w:p w:rsidR="006E6CFF" w:rsidRPr="00EB6C12" w:rsidRDefault="00B833FA" w:rsidP="00EB6C12">
      <w:pPr>
        <w:pStyle w:val="ListParagraph"/>
        <w:numPr>
          <w:ilvl w:val="0"/>
          <w:numId w:val="14"/>
        </w:numPr>
        <w:ind w:left="1350" w:hanging="270"/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t>Assures that education design and content is appropriate for target audience.</w:t>
      </w:r>
      <w:r w:rsidR="006E6CFF" w:rsidRPr="00EB6C12">
        <w:rPr>
          <w:rFonts w:ascii="Trebuchet MS" w:hAnsi="Trebuchet MS"/>
          <w:sz w:val="21"/>
          <w:szCs w:val="21"/>
        </w:rPr>
        <w:br/>
      </w:r>
    </w:p>
    <w:p w:rsidR="006E6CFF" w:rsidRPr="00292A0C" w:rsidRDefault="00EB6C12" w:rsidP="006E6CFF">
      <w:pPr>
        <w:ind w:left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 xml:space="preserve">2.  </w:t>
      </w:r>
      <w:r w:rsidR="00B833FA" w:rsidRPr="00292A0C">
        <w:rPr>
          <w:rFonts w:ascii="Trebuchet MS" w:hAnsi="Trebuchet MS"/>
          <w:sz w:val="21"/>
          <w:szCs w:val="21"/>
        </w:rPr>
        <w:t>Formulates educational content based on the stated objectives and identified needs.</w:t>
      </w:r>
      <w:r w:rsidR="006E6CFF" w:rsidRPr="00292A0C">
        <w:rPr>
          <w:rFonts w:ascii="Trebuchet MS" w:hAnsi="Trebuchet MS"/>
          <w:sz w:val="21"/>
          <w:szCs w:val="21"/>
        </w:rPr>
        <w:br/>
      </w:r>
    </w:p>
    <w:p w:rsidR="006E6CFF" w:rsidRPr="00292A0C" w:rsidRDefault="00EB6C12" w:rsidP="006E6CFF">
      <w:pPr>
        <w:ind w:left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 xml:space="preserve">3.  </w:t>
      </w:r>
      <w:r w:rsidR="00B833FA" w:rsidRPr="00292A0C">
        <w:rPr>
          <w:rFonts w:ascii="Trebuchet MS" w:hAnsi="Trebuchet MS"/>
          <w:sz w:val="21"/>
          <w:szCs w:val="21"/>
        </w:rPr>
        <w:t>Completes, reviews and signs CME application and documentation.</w:t>
      </w:r>
      <w:r w:rsidR="006E6CFF" w:rsidRPr="00292A0C">
        <w:rPr>
          <w:rFonts w:ascii="Trebuchet MS" w:hAnsi="Trebuchet MS"/>
          <w:sz w:val="21"/>
          <w:szCs w:val="21"/>
        </w:rPr>
        <w:br/>
      </w:r>
    </w:p>
    <w:p w:rsidR="006E6CFF" w:rsidRPr="00292A0C" w:rsidRDefault="00EB6C12" w:rsidP="006E6CFF">
      <w:pPr>
        <w:ind w:left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 xml:space="preserve">4.  </w:t>
      </w:r>
      <w:r w:rsidR="00B833FA" w:rsidRPr="00292A0C">
        <w:rPr>
          <w:rFonts w:ascii="Trebuchet MS" w:hAnsi="Trebuchet MS"/>
          <w:sz w:val="21"/>
          <w:szCs w:val="21"/>
        </w:rPr>
        <w:t>Secures and confirms faculty topics and time commitments.</w:t>
      </w:r>
      <w:r w:rsidR="006E6CFF" w:rsidRPr="00292A0C">
        <w:rPr>
          <w:rFonts w:ascii="Trebuchet MS" w:hAnsi="Trebuchet MS"/>
          <w:sz w:val="21"/>
          <w:szCs w:val="21"/>
        </w:rPr>
        <w:br/>
      </w:r>
    </w:p>
    <w:p w:rsidR="006E6CFF" w:rsidRPr="00292A0C" w:rsidRDefault="00EB6C12" w:rsidP="007B1ECD">
      <w:pPr>
        <w:ind w:left="720" w:hanging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 xml:space="preserve">5.  </w:t>
      </w:r>
      <w:r w:rsidR="00B833FA" w:rsidRPr="00292A0C">
        <w:rPr>
          <w:rFonts w:ascii="Trebuchet MS" w:hAnsi="Trebuchet MS"/>
          <w:sz w:val="21"/>
          <w:szCs w:val="21"/>
        </w:rPr>
        <w:t>Responsible for making sure that no product-promotion or product-specific advertisements are juxtaposed with educational materials.</w:t>
      </w:r>
      <w:r w:rsidR="00414F25">
        <w:rPr>
          <w:rFonts w:ascii="Trebuchet MS" w:hAnsi="Trebuchet MS"/>
          <w:sz w:val="21"/>
          <w:szCs w:val="21"/>
        </w:rPr>
        <w:t xml:space="preserve"> Commercial support is </w:t>
      </w:r>
      <w:r w:rsidR="0003553E" w:rsidRPr="0003553E">
        <w:rPr>
          <w:rFonts w:ascii="Trebuchet MS" w:hAnsi="Trebuchet MS"/>
          <w:b/>
          <w:sz w:val="21"/>
          <w:szCs w:val="21"/>
        </w:rPr>
        <w:t xml:space="preserve">strongly </w:t>
      </w:r>
      <w:r w:rsidR="00414F25">
        <w:rPr>
          <w:rFonts w:ascii="Trebuchet MS" w:hAnsi="Trebuchet MS"/>
          <w:sz w:val="21"/>
          <w:szCs w:val="21"/>
        </w:rPr>
        <w:t>discouraged for RSS support.</w:t>
      </w:r>
      <w:r w:rsidR="006E6CFF" w:rsidRPr="00292A0C">
        <w:rPr>
          <w:rFonts w:ascii="Trebuchet MS" w:hAnsi="Trebuchet MS"/>
          <w:sz w:val="21"/>
          <w:szCs w:val="21"/>
        </w:rPr>
        <w:br/>
      </w:r>
    </w:p>
    <w:p w:rsidR="006E6CFF" w:rsidRPr="00292A0C" w:rsidRDefault="007B1ECD" w:rsidP="006E6CFF">
      <w:pPr>
        <w:ind w:left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>6</w:t>
      </w:r>
      <w:r w:rsidR="00EB6C12">
        <w:rPr>
          <w:rFonts w:ascii="Trebuchet MS" w:hAnsi="Trebuchet MS"/>
          <w:sz w:val="21"/>
          <w:szCs w:val="21"/>
        </w:rPr>
        <w:t xml:space="preserve">.  </w:t>
      </w:r>
      <w:r w:rsidR="00B833FA" w:rsidRPr="00292A0C">
        <w:rPr>
          <w:rFonts w:ascii="Trebuchet MS" w:hAnsi="Trebuchet MS"/>
          <w:sz w:val="21"/>
          <w:szCs w:val="21"/>
        </w:rPr>
        <w:t>Supervises actual course sessions or designates personnel.</w:t>
      </w:r>
      <w:r w:rsidR="006E6CFF" w:rsidRPr="00292A0C">
        <w:rPr>
          <w:rFonts w:ascii="Trebuchet MS" w:hAnsi="Trebuchet MS"/>
          <w:sz w:val="21"/>
          <w:szCs w:val="21"/>
        </w:rPr>
        <w:br/>
      </w:r>
    </w:p>
    <w:p w:rsidR="005966BD" w:rsidRDefault="007B1ECD" w:rsidP="006B046A">
      <w:pPr>
        <w:ind w:left="630" w:hanging="27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7</w:t>
      </w:r>
      <w:r w:rsidR="00EB6C12">
        <w:rPr>
          <w:rFonts w:ascii="Trebuchet MS" w:hAnsi="Trebuchet MS"/>
          <w:sz w:val="21"/>
          <w:szCs w:val="21"/>
        </w:rPr>
        <w:t xml:space="preserve">.  </w:t>
      </w:r>
      <w:r w:rsidR="00B833FA" w:rsidRPr="00292A0C">
        <w:rPr>
          <w:rFonts w:ascii="Trebuchet MS" w:hAnsi="Trebuchet MS"/>
          <w:sz w:val="21"/>
          <w:szCs w:val="21"/>
        </w:rPr>
        <w:t xml:space="preserve">Assures that </w:t>
      </w:r>
      <w:r w:rsidR="00574768">
        <w:rPr>
          <w:rFonts w:ascii="Trebuchet MS" w:hAnsi="Trebuchet MS"/>
          <w:sz w:val="21"/>
          <w:szCs w:val="21"/>
        </w:rPr>
        <w:t>yearly evaluation is</w:t>
      </w:r>
      <w:r w:rsidR="00B833FA" w:rsidRPr="00292A0C">
        <w:rPr>
          <w:rFonts w:ascii="Trebuchet MS" w:hAnsi="Trebuchet MS"/>
          <w:sz w:val="21"/>
          <w:szCs w:val="21"/>
        </w:rPr>
        <w:t xml:space="preserve"> used to assess the extent to which educational objectives are met, and to </w:t>
      </w:r>
      <w:r w:rsidR="005966BD">
        <w:rPr>
          <w:rFonts w:ascii="Trebuchet MS" w:hAnsi="Trebuchet MS"/>
          <w:sz w:val="21"/>
          <w:szCs w:val="21"/>
        </w:rPr>
        <w:t xml:space="preserve">  </w:t>
      </w:r>
      <w:r w:rsidR="005966BD">
        <w:rPr>
          <w:rFonts w:ascii="Trebuchet MS" w:hAnsi="Trebuchet MS"/>
          <w:sz w:val="21"/>
          <w:szCs w:val="21"/>
        </w:rPr>
        <w:br/>
        <w:t xml:space="preserve"> </w:t>
      </w:r>
      <w:r w:rsidR="00B833FA" w:rsidRPr="00292A0C">
        <w:rPr>
          <w:rFonts w:ascii="Trebuchet MS" w:hAnsi="Trebuchet MS"/>
          <w:sz w:val="21"/>
          <w:szCs w:val="21"/>
        </w:rPr>
        <w:t xml:space="preserve">ascertain changes in knowledge and practice and whenever possible, improvements in clinical outcomes </w:t>
      </w:r>
      <w:r w:rsidR="005966BD">
        <w:rPr>
          <w:rFonts w:ascii="Trebuchet MS" w:hAnsi="Trebuchet MS"/>
          <w:sz w:val="21"/>
          <w:szCs w:val="21"/>
        </w:rPr>
        <w:br/>
        <w:t xml:space="preserve"> </w:t>
      </w:r>
      <w:r w:rsidR="006B046A">
        <w:rPr>
          <w:rFonts w:ascii="Trebuchet MS" w:hAnsi="Trebuchet MS"/>
          <w:sz w:val="21"/>
          <w:szCs w:val="21"/>
        </w:rPr>
        <w:t>and population health.</w:t>
      </w:r>
    </w:p>
    <w:p w:rsidR="00EB6C12" w:rsidRPr="00292A0C" w:rsidRDefault="00EB6C12" w:rsidP="00EB6C12">
      <w:pPr>
        <w:ind w:left="720" w:hanging="360"/>
        <w:rPr>
          <w:rFonts w:ascii="Trebuchet MS" w:hAnsi="Trebuchet MS"/>
          <w:sz w:val="12"/>
          <w:szCs w:val="12"/>
        </w:rPr>
      </w:pPr>
    </w:p>
    <w:p w:rsidR="00BA61B6" w:rsidRDefault="006B046A" w:rsidP="007D2BE0">
      <w:pPr>
        <w:ind w:left="720" w:hanging="465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 8. </w:t>
      </w:r>
      <w:r w:rsidR="004A6E35">
        <w:rPr>
          <w:rFonts w:ascii="Trebuchet MS" w:hAnsi="Trebuchet MS"/>
          <w:sz w:val="21"/>
          <w:szCs w:val="21"/>
        </w:rPr>
        <w:t>Over</w:t>
      </w:r>
      <w:r w:rsidR="00BA61B6">
        <w:rPr>
          <w:rFonts w:ascii="Trebuchet MS" w:hAnsi="Trebuchet MS"/>
          <w:sz w:val="21"/>
          <w:szCs w:val="21"/>
        </w:rPr>
        <w:t>sees the quality of the instructional process.</w:t>
      </w:r>
    </w:p>
    <w:p w:rsidR="00F5681E" w:rsidRPr="00292A0C" w:rsidRDefault="00F5681E" w:rsidP="00F5681E">
      <w:pPr>
        <w:ind w:left="720" w:hanging="360"/>
        <w:rPr>
          <w:rFonts w:ascii="Trebuchet MS" w:hAnsi="Trebuchet MS"/>
          <w:sz w:val="12"/>
          <w:szCs w:val="12"/>
        </w:rPr>
      </w:pPr>
    </w:p>
    <w:p w:rsidR="00BA61B6" w:rsidRDefault="006B046A" w:rsidP="00EB6C12">
      <w:pPr>
        <w:ind w:left="630" w:hanging="375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  <w:r w:rsidR="001F4A7A">
        <w:rPr>
          <w:rFonts w:ascii="Trebuchet MS" w:hAnsi="Trebuchet MS"/>
          <w:sz w:val="21"/>
          <w:szCs w:val="21"/>
        </w:rPr>
        <w:t xml:space="preserve"> 9</w:t>
      </w:r>
      <w:r w:rsidR="00BA61B6">
        <w:rPr>
          <w:rFonts w:ascii="Trebuchet MS" w:hAnsi="Trebuchet MS"/>
          <w:sz w:val="21"/>
          <w:szCs w:val="21"/>
        </w:rPr>
        <w:t>.</w:t>
      </w:r>
      <w:r w:rsidR="00EB6C12">
        <w:rPr>
          <w:rFonts w:ascii="Trebuchet MS" w:hAnsi="Trebuchet MS"/>
          <w:sz w:val="21"/>
          <w:szCs w:val="21"/>
        </w:rPr>
        <w:t xml:space="preserve"> </w:t>
      </w:r>
      <w:r w:rsidR="00BA61B6">
        <w:rPr>
          <w:rFonts w:ascii="Trebuchet MS" w:hAnsi="Trebuchet MS"/>
          <w:sz w:val="21"/>
          <w:szCs w:val="21"/>
        </w:rPr>
        <w:t xml:space="preserve"> Addresses participants’ perception of enhanced professional effectiveness and whether or not commercial </w:t>
      </w:r>
      <w:r w:rsidR="00EB6C12">
        <w:rPr>
          <w:rFonts w:ascii="Trebuchet MS" w:hAnsi="Trebuchet MS"/>
          <w:sz w:val="21"/>
          <w:szCs w:val="21"/>
        </w:rPr>
        <w:t xml:space="preserve">  </w:t>
      </w:r>
      <w:r w:rsidR="00EB6C12">
        <w:rPr>
          <w:rFonts w:ascii="Trebuchet MS" w:hAnsi="Trebuchet MS"/>
          <w:sz w:val="21"/>
          <w:szCs w:val="21"/>
        </w:rPr>
        <w:br/>
        <w:t xml:space="preserve"> </w:t>
      </w:r>
      <w:r w:rsidR="00BA61B6">
        <w:rPr>
          <w:rFonts w:ascii="Trebuchet MS" w:hAnsi="Trebuchet MS"/>
          <w:sz w:val="21"/>
          <w:szCs w:val="21"/>
        </w:rPr>
        <w:t>bias was noted.</w:t>
      </w:r>
    </w:p>
    <w:p w:rsidR="00EB6C12" w:rsidRPr="00292A0C" w:rsidRDefault="00EB6C12" w:rsidP="00EB6C12">
      <w:pPr>
        <w:ind w:left="720" w:hanging="360"/>
        <w:rPr>
          <w:rFonts w:ascii="Trebuchet MS" w:hAnsi="Trebuchet MS"/>
          <w:sz w:val="12"/>
          <w:szCs w:val="12"/>
        </w:rPr>
      </w:pPr>
    </w:p>
    <w:p w:rsidR="00BA61B6" w:rsidRPr="00292A0C" w:rsidRDefault="00392B76" w:rsidP="007D2BE0">
      <w:pPr>
        <w:ind w:left="720" w:hanging="465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 </w:t>
      </w:r>
      <w:r w:rsidR="001F4A7A">
        <w:rPr>
          <w:rFonts w:ascii="Trebuchet MS" w:hAnsi="Trebuchet MS"/>
          <w:sz w:val="21"/>
          <w:szCs w:val="21"/>
        </w:rPr>
        <w:t>10</w:t>
      </w:r>
      <w:r w:rsidR="00BA61B6">
        <w:rPr>
          <w:rFonts w:ascii="Trebuchet MS" w:hAnsi="Trebuchet MS"/>
          <w:sz w:val="21"/>
          <w:szCs w:val="21"/>
        </w:rPr>
        <w:t xml:space="preserve">. </w:t>
      </w:r>
      <w:r w:rsidR="00EB6C12">
        <w:rPr>
          <w:rFonts w:ascii="Trebuchet MS" w:hAnsi="Trebuchet MS"/>
          <w:sz w:val="21"/>
          <w:szCs w:val="21"/>
        </w:rPr>
        <w:t xml:space="preserve"> </w:t>
      </w:r>
      <w:r w:rsidR="00BA61B6">
        <w:rPr>
          <w:rFonts w:ascii="Trebuchet MS" w:hAnsi="Trebuchet MS"/>
          <w:sz w:val="21"/>
          <w:szCs w:val="21"/>
        </w:rPr>
        <w:t>Accountable for adhering to all D-H, Geisel School of Medicine and Dartmouth College financial policies and procedures related to the series.</w:t>
      </w:r>
    </w:p>
    <w:p w:rsidR="00B833FA" w:rsidRDefault="00B833FA" w:rsidP="00B833FA">
      <w:pPr>
        <w:rPr>
          <w:rFonts w:ascii="Trebuchet MS" w:hAnsi="Trebuchet MS"/>
          <w:sz w:val="21"/>
          <w:szCs w:val="21"/>
        </w:rPr>
      </w:pPr>
    </w:p>
    <w:p w:rsidR="007D2BE0" w:rsidRDefault="007D2BE0" w:rsidP="00B833FA">
      <w:pPr>
        <w:rPr>
          <w:rFonts w:ascii="Trebuchet MS" w:hAnsi="Trebuchet MS"/>
          <w:b/>
          <w:color w:val="086351"/>
        </w:rPr>
      </w:pPr>
    </w:p>
    <w:p w:rsidR="00B833FA" w:rsidRPr="00425A1E" w:rsidRDefault="00B833FA" w:rsidP="00B833FA">
      <w:pPr>
        <w:rPr>
          <w:rFonts w:ascii="Trebuchet MS" w:hAnsi="Trebuchet MS"/>
          <w:sz w:val="8"/>
          <w:szCs w:val="8"/>
        </w:rPr>
      </w:pPr>
      <w:r w:rsidRPr="00292A0C">
        <w:rPr>
          <w:rFonts w:ascii="Trebuchet MS" w:hAnsi="Trebuchet MS"/>
          <w:b/>
          <w:color w:val="086351"/>
        </w:rPr>
        <w:t>Regularly Scheduled Series: Administrative Liaison Responsibilities</w:t>
      </w:r>
      <w:r w:rsidR="00425A1E">
        <w:rPr>
          <w:rFonts w:ascii="Trebuchet MS" w:hAnsi="Trebuchet MS"/>
          <w:b/>
        </w:rPr>
        <w:br/>
      </w:r>
    </w:p>
    <w:p w:rsidR="00EB6C12" w:rsidRPr="00EB6C12" w:rsidRDefault="00B833FA" w:rsidP="00610FFE">
      <w:pPr>
        <w:pStyle w:val="ListParagraph"/>
        <w:numPr>
          <w:ilvl w:val="0"/>
          <w:numId w:val="25"/>
        </w:numPr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t>Follows guidelines that co</w:t>
      </w:r>
      <w:r w:rsidR="0029121B">
        <w:rPr>
          <w:rFonts w:ascii="Trebuchet MS" w:hAnsi="Trebuchet MS"/>
          <w:sz w:val="21"/>
          <w:szCs w:val="21"/>
        </w:rPr>
        <w:t>mply with the ACCME and the D-H</w:t>
      </w:r>
      <w:r w:rsidRPr="00EB6C12">
        <w:rPr>
          <w:rFonts w:ascii="Trebuchet MS" w:hAnsi="Trebuchet MS"/>
          <w:sz w:val="21"/>
          <w:szCs w:val="21"/>
        </w:rPr>
        <w:t xml:space="preserve"> </w:t>
      </w:r>
      <w:r w:rsidR="00610FFE">
        <w:rPr>
          <w:rFonts w:ascii="Trebuchet MS" w:hAnsi="Trebuchet MS"/>
          <w:sz w:val="21"/>
          <w:szCs w:val="21"/>
        </w:rPr>
        <w:t>CLPD</w:t>
      </w:r>
      <w:r w:rsidRPr="00EB6C12">
        <w:rPr>
          <w:rFonts w:ascii="Trebuchet MS" w:hAnsi="Trebuchet MS"/>
          <w:sz w:val="21"/>
          <w:szCs w:val="21"/>
        </w:rPr>
        <w:t xml:space="preserve"> for Regularly Scheduled Series</w:t>
      </w:r>
      <w:r w:rsidR="00425A1E" w:rsidRPr="00EB6C12">
        <w:rPr>
          <w:rFonts w:ascii="Trebuchet MS" w:hAnsi="Trebuchet MS"/>
          <w:sz w:val="21"/>
          <w:szCs w:val="21"/>
        </w:rPr>
        <w:t xml:space="preserve"> </w:t>
      </w:r>
      <w:r w:rsidRPr="00EB6C12">
        <w:rPr>
          <w:rFonts w:ascii="Trebuchet MS" w:hAnsi="Trebuchet MS"/>
          <w:sz w:val="21"/>
          <w:szCs w:val="21"/>
        </w:rPr>
        <w:t>regulations.</w:t>
      </w:r>
      <w:r w:rsidR="00425A1E" w:rsidRPr="00EB6C12">
        <w:rPr>
          <w:rFonts w:ascii="Trebuchet MS" w:hAnsi="Trebuchet MS"/>
          <w:sz w:val="21"/>
          <w:szCs w:val="21"/>
        </w:rPr>
        <w:br/>
      </w:r>
    </w:p>
    <w:p w:rsidR="00B833FA" w:rsidRPr="00292A0C" w:rsidRDefault="00EB6C12" w:rsidP="00425A1E">
      <w:pPr>
        <w:ind w:left="720" w:hanging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 xml:space="preserve">2.  </w:t>
      </w:r>
      <w:r w:rsidR="007D2BE0">
        <w:rPr>
          <w:rFonts w:ascii="Trebuchet MS" w:hAnsi="Trebuchet MS"/>
          <w:sz w:val="21"/>
          <w:szCs w:val="21"/>
        </w:rPr>
        <w:t>In cooperation with the Activity Director, c</w:t>
      </w:r>
      <w:r w:rsidR="00B833FA" w:rsidRPr="00292A0C">
        <w:rPr>
          <w:rFonts w:ascii="Trebuchet MS" w:hAnsi="Trebuchet MS"/>
          <w:sz w:val="21"/>
          <w:szCs w:val="21"/>
        </w:rPr>
        <w:t xml:space="preserve">ompletes and submits an annual application </w:t>
      </w:r>
      <w:r w:rsidR="00414F25">
        <w:rPr>
          <w:rFonts w:ascii="Trebuchet MS" w:hAnsi="Trebuchet MS"/>
          <w:sz w:val="21"/>
          <w:szCs w:val="21"/>
        </w:rPr>
        <w:t>on the described deadline</w:t>
      </w:r>
      <w:r w:rsidR="00B833FA" w:rsidRPr="00292A0C">
        <w:rPr>
          <w:rFonts w:ascii="Trebuchet MS" w:hAnsi="Trebuchet MS"/>
          <w:sz w:val="21"/>
          <w:szCs w:val="21"/>
        </w:rPr>
        <w:t>.</w:t>
      </w:r>
      <w:r w:rsidR="00425A1E" w:rsidRPr="00292A0C">
        <w:rPr>
          <w:rFonts w:ascii="Trebuchet MS" w:hAnsi="Trebuchet MS"/>
          <w:sz w:val="21"/>
          <w:szCs w:val="21"/>
        </w:rPr>
        <w:br/>
      </w:r>
    </w:p>
    <w:p w:rsidR="00B833FA" w:rsidRPr="00292A0C" w:rsidRDefault="00425A1E" w:rsidP="00425A1E">
      <w:pPr>
        <w:ind w:left="720" w:hanging="360"/>
        <w:rPr>
          <w:rFonts w:ascii="Trebuchet MS" w:hAnsi="Trebuchet MS"/>
          <w:sz w:val="8"/>
          <w:szCs w:val="8"/>
        </w:rPr>
      </w:pPr>
      <w:r w:rsidRPr="00292A0C">
        <w:rPr>
          <w:rFonts w:ascii="Trebuchet MS" w:hAnsi="Trebuchet MS"/>
          <w:sz w:val="21"/>
          <w:szCs w:val="21"/>
        </w:rPr>
        <w:t>3.</w:t>
      </w:r>
      <w:r w:rsidR="00EB6C12">
        <w:rPr>
          <w:rFonts w:ascii="Trebuchet MS" w:hAnsi="Trebuchet MS"/>
          <w:sz w:val="21"/>
          <w:szCs w:val="21"/>
        </w:rPr>
        <w:t xml:space="preserve">  </w:t>
      </w:r>
      <w:r w:rsidR="00B833FA" w:rsidRPr="00292A0C">
        <w:rPr>
          <w:rFonts w:ascii="Trebuchet MS" w:hAnsi="Trebuchet MS"/>
          <w:sz w:val="21"/>
          <w:szCs w:val="21"/>
        </w:rPr>
        <w:t>Submits DHMC Conflict of Interest/Resolution Disclosure Forms for:</w:t>
      </w:r>
      <w:r w:rsidR="00292A0C" w:rsidRPr="00292A0C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2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All Planning Committee members with the application.</w:t>
      </w:r>
      <w:r w:rsidR="000579F5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2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 xml:space="preserve">Case Discussion type RSS - All </w:t>
      </w:r>
      <w:r w:rsidR="00414F25" w:rsidRPr="00EB6C12">
        <w:rPr>
          <w:rFonts w:ascii="Trebuchet MS" w:hAnsi="Trebuchet MS"/>
          <w:sz w:val="21"/>
          <w:szCs w:val="21"/>
        </w:rPr>
        <w:t>persons who regularly</w:t>
      </w:r>
      <w:r w:rsidRPr="00EB6C12">
        <w:rPr>
          <w:rFonts w:ascii="Trebuchet MS" w:hAnsi="Trebuchet MS"/>
          <w:sz w:val="21"/>
          <w:szCs w:val="21"/>
        </w:rPr>
        <w:t xml:space="preserve"> attend need to</w:t>
      </w:r>
      <w:r w:rsidR="000579F5" w:rsidRPr="00EB6C12">
        <w:rPr>
          <w:rFonts w:ascii="Trebuchet MS" w:hAnsi="Trebuchet MS"/>
          <w:sz w:val="21"/>
          <w:szCs w:val="21"/>
        </w:rPr>
        <w:t xml:space="preserve"> </w:t>
      </w:r>
      <w:r w:rsidRPr="00EB6C12">
        <w:rPr>
          <w:rFonts w:ascii="Trebuchet MS" w:hAnsi="Trebuchet MS"/>
          <w:sz w:val="21"/>
          <w:szCs w:val="21"/>
        </w:rPr>
        <w:t>submit completed COI/resolution forms with application in November.</w:t>
      </w:r>
      <w:r w:rsidR="000579F5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2"/>
        </w:numPr>
        <w:ind w:left="1350" w:hanging="270"/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lastRenderedPageBreak/>
        <w:t>Traditional Single Lecturer type RSS – submit completed COI/resolution</w:t>
      </w:r>
      <w:r w:rsidR="000579F5" w:rsidRPr="00EB6C12">
        <w:rPr>
          <w:rFonts w:ascii="Trebuchet MS" w:hAnsi="Trebuchet MS"/>
          <w:sz w:val="21"/>
          <w:szCs w:val="21"/>
        </w:rPr>
        <w:t xml:space="preserve"> </w:t>
      </w:r>
      <w:r w:rsidRPr="00EB6C12">
        <w:rPr>
          <w:rFonts w:ascii="Trebuchet MS" w:hAnsi="Trebuchet MS"/>
          <w:sz w:val="21"/>
          <w:szCs w:val="21"/>
        </w:rPr>
        <w:t>form attached to attendance sheet along with the signed and dated attestation form at the end of the year.</w:t>
      </w:r>
      <w:r w:rsidR="000579F5" w:rsidRPr="00EB6C12">
        <w:rPr>
          <w:rFonts w:ascii="Trebuchet MS" w:hAnsi="Trebuchet MS"/>
          <w:sz w:val="21"/>
          <w:szCs w:val="21"/>
        </w:rPr>
        <w:br/>
      </w:r>
    </w:p>
    <w:p w:rsidR="00B833FA" w:rsidRPr="00292A0C" w:rsidRDefault="00046313" w:rsidP="000579F5">
      <w:pPr>
        <w:ind w:left="720" w:hanging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>4</w:t>
      </w:r>
      <w:r w:rsidR="00EB6C12">
        <w:rPr>
          <w:rFonts w:ascii="Trebuchet MS" w:hAnsi="Trebuchet MS"/>
          <w:sz w:val="21"/>
          <w:szCs w:val="21"/>
        </w:rPr>
        <w:t xml:space="preserve">.  </w:t>
      </w:r>
      <w:r>
        <w:rPr>
          <w:rFonts w:ascii="Trebuchet MS" w:hAnsi="Trebuchet MS"/>
          <w:sz w:val="21"/>
          <w:szCs w:val="21"/>
        </w:rPr>
        <w:t xml:space="preserve">With the Activity Director, makes arrangements for in-house and outside speakers </w:t>
      </w:r>
      <w:r w:rsidR="00B833FA" w:rsidRPr="00292A0C">
        <w:rPr>
          <w:rFonts w:ascii="Trebuchet MS" w:hAnsi="Trebuchet MS"/>
          <w:sz w:val="21"/>
          <w:szCs w:val="21"/>
        </w:rPr>
        <w:t>(including travel arrangements).</w:t>
      </w:r>
      <w:r>
        <w:rPr>
          <w:rFonts w:ascii="Trebuchet MS" w:hAnsi="Trebuchet MS"/>
          <w:sz w:val="21"/>
          <w:szCs w:val="21"/>
        </w:rPr>
        <w:t xml:space="preserve"> </w:t>
      </w:r>
      <w:hyperlink r:id="rId9" w:history="1">
        <w:r w:rsidR="00F5681E" w:rsidRPr="00A27E9F">
          <w:rPr>
            <w:rStyle w:val="Hyperlink"/>
            <w:rFonts w:ascii="Trebuchet MS" w:hAnsi="Trebuchet MS"/>
            <w:sz w:val="21"/>
            <w:szCs w:val="21"/>
          </w:rPr>
          <w:t>Download Grand Rounds Speaker Information Document</w:t>
        </w:r>
      </w:hyperlink>
      <w:r w:rsidR="000579F5" w:rsidRPr="00292A0C">
        <w:rPr>
          <w:rFonts w:ascii="Trebuchet MS" w:hAnsi="Trebuchet MS"/>
          <w:sz w:val="21"/>
          <w:szCs w:val="21"/>
        </w:rPr>
        <w:br/>
      </w:r>
    </w:p>
    <w:p w:rsidR="00EB6C12" w:rsidRDefault="00046313" w:rsidP="00046313">
      <w:pPr>
        <w:ind w:left="720" w:hanging="360"/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5</w:t>
      </w:r>
      <w:r w:rsidR="00EB6C12">
        <w:rPr>
          <w:rFonts w:ascii="Trebuchet MS" w:hAnsi="Trebuchet MS"/>
          <w:sz w:val="21"/>
          <w:szCs w:val="21"/>
        </w:rPr>
        <w:t xml:space="preserve">.  </w:t>
      </w:r>
      <w:r w:rsidR="00B833FA" w:rsidRPr="00292A0C">
        <w:rPr>
          <w:rFonts w:ascii="Trebuchet MS" w:hAnsi="Trebuchet MS"/>
          <w:sz w:val="21"/>
          <w:szCs w:val="21"/>
        </w:rPr>
        <w:t xml:space="preserve">Promotes </w:t>
      </w:r>
      <w:r w:rsidR="00F6689B">
        <w:rPr>
          <w:rFonts w:ascii="Trebuchet MS" w:hAnsi="Trebuchet MS"/>
          <w:sz w:val="21"/>
          <w:szCs w:val="21"/>
        </w:rPr>
        <w:t>course to appropriate audience.</w:t>
      </w:r>
      <w:r w:rsidR="00B833FA" w:rsidRPr="00292A0C">
        <w:rPr>
          <w:rFonts w:ascii="Trebuchet MS" w:hAnsi="Trebuchet MS"/>
          <w:sz w:val="21"/>
          <w:szCs w:val="21"/>
        </w:rPr>
        <w:t xml:space="preserve"> </w:t>
      </w:r>
      <w:r w:rsidR="00B833FA" w:rsidRPr="00F6689B">
        <w:rPr>
          <w:rFonts w:ascii="Trebuchet MS" w:hAnsi="Trebuchet MS"/>
          <w:i/>
          <w:sz w:val="21"/>
          <w:szCs w:val="21"/>
        </w:rPr>
        <w:t>Please note: The Accreditatio</w:t>
      </w:r>
      <w:r w:rsidR="00EB6C12">
        <w:rPr>
          <w:rFonts w:ascii="Trebuchet MS" w:hAnsi="Trebuchet MS"/>
          <w:i/>
          <w:sz w:val="21"/>
          <w:szCs w:val="21"/>
        </w:rPr>
        <w:t>n Statement, Credit Designation</w:t>
      </w:r>
    </w:p>
    <w:p w:rsidR="00EB6C12" w:rsidRDefault="00EB6C12" w:rsidP="00046313">
      <w:pPr>
        <w:ind w:left="720" w:hanging="360"/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t xml:space="preserve">     </w:t>
      </w:r>
      <w:r w:rsidR="00B833FA" w:rsidRPr="00F6689B">
        <w:rPr>
          <w:rFonts w:ascii="Trebuchet MS" w:hAnsi="Trebuchet MS"/>
          <w:i/>
          <w:sz w:val="21"/>
          <w:szCs w:val="21"/>
        </w:rPr>
        <w:t>Statement, overall course objectives, and target audience must be prin</w:t>
      </w:r>
      <w:r>
        <w:rPr>
          <w:rFonts w:ascii="Trebuchet MS" w:hAnsi="Trebuchet MS"/>
          <w:i/>
          <w:sz w:val="21"/>
          <w:szCs w:val="21"/>
        </w:rPr>
        <w:t>ted in a readable format on all</w:t>
      </w:r>
    </w:p>
    <w:p w:rsidR="00046313" w:rsidRDefault="00EB6C12" w:rsidP="00046313">
      <w:pPr>
        <w:ind w:left="720" w:hanging="360"/>
        <w:rPr>
          <w:rFonts w:ascii="Trebuchet MS" w:hAnsi="Trebuchet MS"/>
          <w:i/>
          <w:sz w:val="21"/>
          <w:szCs w:val="21"/>
        </w:rPr>
      </w:pPr>
      <w:r>
        <w:rPr>
          <w:rFonts w:ascii="Trebuchet MS" w:hAnsi="Trebuchet MS"/>
          <w:i/>
          <w:sz w:val="21"/>
          <w:szCs w:val="21"/>
        </w:rPr>
        <w:t xml:space="preserve">     </w:t>
      </w:r>
      <w:r w:rsidR="00B833FA" w:rsidRPr="00F6689B">
        <w:rPr>
          <w:rFonts w:ascii="Trebuchet MS" w:hAnsi="Trebuchet MS"/>
          <w:i/>
          <w:sz w:val="21"/>
          <w:szCs w:val="21"/>
        </w:rPr>
        <w:t>promotional material.</w:t>
      </w:r>
    </w:p>
    <w:p w:rsidR="00EB6C12" w:rsidRPr="00292A0C" w:rsidRDefault="00EB6C12" w:rsidP="00EB6C12">
      <w:pPr>
        <w:ind w:left="720" w:hanging="360"/>
        <w:rPr>
          <w:rFonts w:ascii="Trebuchet MS" w:hAnsi="Trebuchet MS"/>
          <w:sz w:val="12"/>
          <w:szCs w:val="12"/>
        </w:rPr>
      </w:pPr>
    </w:p>
    <w:p w:rsidR="00046313" w:rsidRPr="00292A0C" w:rsidRDefault="00EB6C12" w:rsidP="00046313">
      <w:pPr>
        <w:ind w:left="720" w:hanging="360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21"/>
          <w:szCs w:val="21"/>
        </w:rPr>
        <w:t xml:space="preserve">6.  </w:t>
      </w:r>
      <w:r w:rsidR="00046313">
        <w:rPr>
          <w:rFonts w:ascii="Trebuchet MS" w:hAnsi="Trebuchet MS"/>
          <w:sz w:val="21"/>
          <w:szCs w:val="21"/>
        </w:rPr>
        <w:t>Distributes annual ACCME required evaluation to participants, C</w:t>
      </w:r>
      <w:r w:rsidR="0029121B">
        <w:rPr>
          <w:rFonts w:ascii="Trebuchet MS" w:hAnsi="Trebuchet MS"/>
          <w:sz w:val="21"/>
          <w:szCs w:val="21"/>
        </w:rPr>
        <w:t>LPD</w:t>
      </w:r>
      <w:r w:rsidR="00046313">
        <w:rPr>
          <w:rFonts w:ascii="Trebuchet MS" w:hAnsi="Trebuchet MS"/>
          <w:sz w:val="21"/>
          <w:szCs w:val="21"/>
        </w:rPr>
        <w:t xml:space="preserve"> will provide survey.</w:t>
      </w:r>
      <w:r w:rsidR="003B3819">
        <w:rPr>
          <w:rFonts w:ascii="Trebuchet MS" w:hAnsi="Trebuchet MS"/>
          <w:i/>
          <w:sz w:val="21"/>
          <w:szCs w:val="21"/>
        </w:rPr>
        <w:br/>
      </w:r>
    </w:p>
    <w:p w:rsidR="00046313" w:rsidRPr="00A1132C" w:rsidRDefault="00046313" w:rsidP="00046313">
      <w:pPr>
        <w:ind w:left="720" w:hanging="36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>7.</w:t>
      </w:r>
      <w:r w:rsidR="00EB6C12">
        <w:rPr>
          <w:rFonts w:ascii="Trebuchet MS" w:hAnsi="Trebuchet MS"/>
          <w:sz w:val="21"/>
          <w:szCs w:val="21"/>
        </w:rPr>
        <w:t xml:space="preserve">  </w:t>
      </w:r>
      <w:r>
        <w:rPr>
          <w:rFonts w:ascii="Trebuchet MS" w:hAnsi="Trebuchet MS"/>
          <w:sz w:val="21"/>
          <w:szCs w:val="21"/>
        </w:rPr>
        <w:t xml:space="preserve">Although commercial support for RSS is </w:t>
      </w:r>
      <w:r w:rsidRPr="00046313">
        <w:rPr>
          <w:rFonts w:ascii="Trebuchet MS" w:hAnsi="Trebuchet MS"/>
          <w:b/>
          <w:sz w:val="21"/>
          <w:szCs w:val="21"/>
        </w:rPr>
        <w:t>strongly discouraged</w:t>
      </w:r>
      <w:r>
        <w:rPr>
          <w:rFonts w:ascii="Trebuchet MS" w:hAnsi="Trebuchet MS"/>
          <w:sz w:val="21"/>
          <w:szCs w:val="21"/>
        </w:rPr>
        <w:t>:</w:t>
      </w:r>
      <w:r w:rsidR="00A1132C">
        <w:rPr>
          <w:rFonts w:ascii="Trebuchet MS" w:hAnsi="Trebuchet MS"/>
          <w:sz w:val="21"/>
          <w:szCs w:val="21"/>
        </w:rPr>
        <w:br/>
      </w:r>
    </w:p>
    <w:p w:rsidR="00046313" w:rsidRDefault="00046313" w:rsidP="00EB6C12">
      <w:pPr>
        <w:pStyle w:val="ListParagraph"/>
        <w:numPr>
          <w:ilvl w:val="0"/>
          <w:numId w:val="9"/>
        </w:numPr>
        <w:ind w:left="1350" w:hanging="270"/>
        <w:rPr>
          <w:rFonts w:ascii="Trebuchet MS" w:hAnsi="Trebuchet MS"/>
          <w:sz w:val="21"/>
          <w:szCs w:val="21"/>
        </w:rPr>
      </w:pPr>
      <w:r w:rsidRPr="00EB6C12">
        <w:rPr>
          <w:rFonts w:ascii="Trebuchet MS" w:hAnsi="Trebuchet MS"/>
          <w:sz w:val="21"/>
          <w:szCs w:val="21"/>
        </w:rPr>
        <w:t xml:space="preserve">Assists in procuring </w:t>
      </w:r>
      <w:r w:rsidR="005B37CC" w:rsidRPr="00EB6C12">
        <w:rPr>
          <w:rFonts w:ascii="Trebuchet MS" w:hAnsi="Trebuchet MS"/>
          <w:sz w:val="21"/>
          <w:szCs w:val="21"/>
        </w:rPr>
        <w:t>L</w:t>
      </w:r>
      <w:r w:rsidRPr="00EB6C12">
        <w:rPr>
          <w:rFonts w:ascii="Trebuchet MS" w:hAnsi="Trebuchet MS"/>
          <w:sz w:val="21"/>
          <w:szCs w:val="21"/>
        </w:rPr>
        <w:t xml:space="preserve">etters of Agreement from commercial supporters (including third party </w:t>
      </w:r>
      <w:r w:rsidR="005B37CC" w:rsidRPr="00EB6C12">
        <w:rPr>
          <w:rFonts w:ascii="Trebuchet MS" w:hAnsi="Trebuchet MS"/>
          <w:sz w:val="21"/>
          <w:szCs w:val="21"/>
        </w:rPr>
        <w:t xml:space="preserve">agreements) </w:t>
      </w:r>
    </w:p>
    <w:p w:rsidR="00A1132C" w:rsidRPr="00A1132C" w:rsidRDefault="00A1132C" w:rsidP="00A1132C">
      <w:pPr>
        <w:pStyle w:val="ListParagraph"/>
        <w:ind w:left="1350"/>
        <w:rPr>
          <w:rFonts w:ascii="Trebuchet MS" w:hAnsi="Trebuchet MS"/>
          <w:sz w:val="4"/>
          <w:szCs w:val="4"/>
        </w:rPr>
      </w:pPr>
    </w:p>
    <w:p w:rsidR="00046313" w:rsidRPr="00A1132C" w:rsidRDefault="00046313" w:rsidP="00EB6C12">
      <w:pPr>
        <w:pStyle w:val="ListParagraph"/>
        <w:numPr>
          <w:ilvl w:val="0"/>
          <w:numId w:val="9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 xml:space="preserve">Submits signed forms to </w:t>
      </w:r>
      <w:r w:rsidR="0029121B">
        <w:rPr>
          <w:rFonts w:ascii="Trebuchet MS" w:hAnsi="Trebuchet MS"/>
          <w:sz w:val="21"/>
          <w:szCs w:val="21"/>
        </w:rPr>
        <w:t>CLPD</w:t>
      </w:r>
      <w:r w:rsidRPr="00EB6C12">
        <w:rPr>
          <w:rFonts w:ascii="Trebuchet MS" w:hAnsi="Trebuchet MS"/>
          <w:sz w:val="21"/>
          <w:szCs w:val="21"/>
        </w:rPr>
        <w:t xml:space="preserve"> for signature prior to the activity.</w:t>
      </w:r>
      <w:r w:rsidR="00A1132C">
        <w:rPr>
          <w:rFonts w:ascii="Trebuchet MS" w:hAnsi="Trebuchet MS"/>
          <w:sz w:val="21"/>
          <w:szCs w:val="21"/>
        </w:rPr>
        <w:br/>
      </w:r>
    </w:p>
    <w:p w:rsidR="00D836AA" w:rsidRPr="00A1132C" w:rsidRDefault="00046313" w:rsidP="00EB6C12">
      <w:pPr>
        <w:pStyle w:val="ListParagraph"/>
        <w:numPr>
          <w:ilvl w:val="0"/>
          <w:numId w:val="9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Corresponds with speakers and commercial supporters.</w:t>
      </w:r>
      <w:r w:rsidR="00A1132C">
        <w:rPr>
          <w:rFonts w:ascii="Trebuchet MS" w:hAnsi="Trebuchet MS"/>
          <w:sz w:val="21"/>
          <w:szCs w:val="21"/>
        </w:rPr>
        <w:br/>
      </w:r>
    </w:p>
    <w:p w:rsidR="003B3819" w:rsidRPr="00EB6C12" w:rsidRDefault="00046313" w:rsidP="00EB6C12">
      <w:pPr>
        <w:pStyle w:val="ListParagraph"/>
        <w:numPr>
          <w:ilvl w:val="0"/>
          <w:numId w:val="9"/>
        </w:numPr>
        <w:ind w:left="1350" w:hanging="270"/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t xml:space="preserve">Completes Vendor Tracking form if commercial funds received throughout the year and submits to </w:t>
      </w:r>
      <w:r w:rsidR="0029121B">
        <w:rPr>
          <w:rFonts w:ascii="Trebuchet MS" w:hAnsi="Trebuchet MS"/>
          <w:sz w:val="21"/>
          <w:szCs w:val="21"/>
        </w:rPr>
        <w:t>CLPD</w:t>
      </w:r>
      <w:r w:rsidRPr="00EB6C12">
        <w:rPr>
          <w:rFonts w:ascii="Trebuchet MS" w:hAnsi="Trebuchet MS"/>
          <w:sz w:val="21"/>
          <w:szCs w:val="21"/>
        </w:rPr>
        <w:t xml:space="preserve"> at year end.</w:t>
      </w:r>
      <w:r w:rsidRPr="00EB6C12">
        <w:rPr>
          <w:rFonts w:ascii="Trebuchet MS" w:hAnsi="Trebuchet MS"/>
          <w:sz w:val="21"/>
          <w:szCs w:val="21"/>
        </w:rPr>
        <w:br/>
      </w:r>
      <w:r w:rsidRPr="00EB6C12">
        <w:rPr>
          <w:rFonts w:ascii="Trebuchet MS" w:hAnsi="Trebuchet MS"/>
          <w:sz w:val="12"/>
          <w:szCs w:val="12"/>
        </w:rPr>
        <w:t xml:space="preserve"> </w:t>
      </w:r>
    </w:p>
    <w:p w:rsidR="00414F25" w:rsidRPr="00A1132C" w:rsidRDefault="00C9271D" w:rsidP="003B3819">
      <w:pPr>
        <w:shd w:val="clear" w:color="auto" w:fill="FFFFFF"/>
        <w:ind w:left="360"/>
        <w:rPr>
          <w:rFonts w:ascii="Trebuchet MS" w:hAnsi="Trebuchet MS" w:cs="Arial"/>
          <w:color w:val="000000"/>
          <w:sz w:val="8"/>
          <w:szCs w:val="8"/>
        </w:rPr>
      </w:pPr>
      <w:r>
        <w:rPr>
          <w:rFonts w:ascii="Trebuchet MS" w:hAnsi="Trebuchet MS"/>
          <w:sz w:val="21"/>
          <w:szCs w:val="21"/>
        </w:rPr>
        <w:t>8</w:t>
      </w:r>
      <w:r w:rsidR="003B3819" w:rsidRPr="003B3819">
        <w:rPr>
          <w:rFonts w:ascii="Trebuchet MS" w:hAnsi="Trebuchet MS"/>
          <w:sz w:val="21"/>
          <w:szCs w:val="21"/>
        </w:rPr>
        <w:t>.</w:t>
      </w:r>
      <w:r w:rsidR="00EB6C12">
        <w:rPr>
          <w:rFonts w:ascii="Trebuchet MS" w:hAnsi="Trebuchet MS"/>
          <w:sz w:val="21"/>
          <w:szCs w:val="21"/>
        </w:rPr>
        <w:t xml:space="preserve">  </w:t>
      </w:r>
      <w:r w:rsidR="00D4429C">
        <w:rPr>
          <w:rFonts w:ascii="Trebuchet MS" w:hAnsi="Trebuchet MS" w:cs="Arial"/>
          <w:color w:val="000000"/>
          <w:sz w:val="21"/>
          <w:szCs w:val="21"/>
        </w:rPr>
        <w:t>Manages</w:t>
      </w:r>
      <w:r w:rsidR="003B3819" w:rsidRPr="003B3819">
        <w:rPr>
          <w:rFonts w:ascii="Trebuchet MS" w:hAnsi="Trebuchet MS" w:cs="Arial"/>
          <w:color w:val="000000"/>
          <w:sz w:val="21"/>
          <w:szCs w:val="21"/>
        </w:rPr>
        <w:t xml:space="preserve"> attendance</w:t>
      </w:r>
      <w:r w:rsidR="003B3819">
        <w:rPr>
          <w:rFonts w:ascii="Trebuchet MS" w:hAnsi="Trebuchet MS" w:cs="Arial"/>
          <w:color w:val="000000"/>
          <w:sz w:val="21"/>
          <w:szCs w:val="21"/>
        </w:rPr>
        <w:t>:</w:t>
      </w:r>
      <w:r w:rsidR="00A1132C">
        <w:rPr>
          <w:rFonts w:ascii="Trebuchet MS" w:hAnsi="Trebuchet MS" w:cs="Arial"/>
          <w:color w:val="000000"/>
          <w:sz w:val="21"/>
          <w:szCs w:val="21"/>
        </w:rPr>
        <w:br/>
      </w:r>
    </w:p>
    <w:p w:rsidR="00EB6C12" w:rsidRPr="00A1132C" w:rsidRDefault="00414F25" w:rsidP="00EB6C12">
      <w:pPr>
        <w:pStyle w:val="ListParagraph"/>
        <w:numPr>
          <w:ilvl w:val="0"/>
          <w:numId w:val="7"/>
        </w:numPr>
        <w:shd w:val="clear" w:color="auto" w:fill="FFFFFF"/>
        <w:ind w:left="1350" w:hanging="270"/>
        <w:rPr>
          <w:rFonts w:ascii="Trebuchet MS" w:hAnsi="Trebuchet MS" w:cs="Arial"/>
          <w:color w:val="000000"/>
          <w:sz w:val="4"/>
          <w:szCs w:val="4"/>
        </w:rPr>
      </w:pPr>
      <w:r w:rsidRPr="00EB6C12">
        <w:rPr>
          <w:rFonts w:ascii="Trebuchet MS" w:hAnsi="Trebuchet MS" w:cs="Arial"/>
          <w:color w:val="000000"/>
          <w:sz w:val="21"/>
          <w:szCs w:val="21"/>
        </w:rPr>
        <w:t>Creates sessions in CME360</w:t>
      </w:r>
      <w:r w:rsidR="00A1132C">
        <w:rPr>
          <w:rFonts w:ascii="Trebuchet MS" w:hAnsi="Trebuchet MS" w:cs="Arial"/>
          <w:color w:val="000000"/>
          <w:sz w:val="21"/>
          <w:szCs w:val="21"/>
        </w:rPr>
        <w:br/>
      </w:r>
    </w:p>
    <w:p w:rsidR="00EB6C12" w:rsidRPr="00A1132C" w:rsidRDefault="003B3819" w:rsidP="00EB6C12">
      <w:pPr>
        <w:pStyle w:val="ListParagraph"/>
        <w:numPr>
          <w:ilvl w:val="0"/>
          <w:numId w:val="7"/>
        </w:numPr>
        <w:shd w:val="clear" w:color="auto" w:fill="FFFFFF"/>
        <w:ind w:left="1350" w:hanging="270"/>
        <w:rPr>
          <w:rFonts w:ascii="Trebuchet MS" w:hAnsi="Trebuchet MS" w:cs="Arial"/>
          <w:color w:val="000000"/>
          <w:sz w:val="4"/>
          <w:szCs w:val="4"/>
        </w:rPr>
      </w:pPr>
      <w:r w:rsidRPr="00EB6C12">
        <w:rPr>
          <w:rFonts w:ascii="Trebuchet MS" w:hAnsi="Trebuchet MS" w:cs="Arial"/>
          <w:color w:val="000000"/>
          <w:sz w:val="21"/>
          <w:szCs w:val="21"/>
        </w:rPr>
        <w:t>Prepares attendance</w:t>
      </w:r>
      <w:r w:rsidR="00636FF5">
        <w:rPr>
          <w:rFonts w:ascii="Trebuchet MS" w:hAnsi="Trebuchet MS" w:cs="Arial"/>
          <w:color w:val="000000"/>
          <w:sz w:val="21"/>
          <w:szCs w:val="21"/>
        </w:rPr>
        <w:t xml:space="preserve"> documents</w:t>
      </w:r>
      <w:r w:rsidR="00414F25" w:rsidRPr="00EB6C12">
        <w:rPr>
          <w:rFonts w:ascii="Trebuchet MS" w:hAnsi="Trebuchet MS" w:cs="Arial"/>
          <w:color w:val="000000"/>
          <w:sz w:val="21"/>
          <w:szCs w:val="21"/>
        </w:rPr>
        <w:t>,</w:t>
      </w:r>
      <w:r w:rsidRPr="00EB6C12">
        <w:rPr>
          <w:rFonts w:ascii="Trebuchet MS" w:hAnsi="Trebuchet MS" w:cs="Arial"/>
          <w:color w:val="000000"/>
          <w:sz w:val="21"/>
          <w:szCs w:val="21"/>
        </w:rPr>
        <w:t xml:space="preserve"> and manages attendance on-site</w:t>
      </w:r>
      <w:r w:rsidR="00A1132C">
        <w:rPr>
          <w:rFonts w:ascii="Trebuchet MS" w:hAnsi="Trebuchet MS" w:cs="Arial"/>
          <w:color w:val="000000"/>
          <w:sz w:val="21"/>
          <w:szCs w:val="21"/>
        </w:rPr>
        <w:br/>
      </w:r>
    </w:p>
    <w:p w:rsidR="00EB6C12" w:rsidRPr="00A1132C" w:rsidRDefault="003B3819" w:rsidP="00EB6C12">
      <w:pPr>
        <w:pStyle w:val="ListParagraph"/>
        <w:numPr>
          <w:ilvl w:val="0"/>
          <w:numId w:val="7"/>
        </w:numPr>
        <w:shd w:val="clear" w:color="auto" w:fill="FFFFFF"/>
        <w:ind w:left="1350" w:hanging="270"/>
        <w:rPr>
          <w:rFonts w:ascii="Trebuchet MS" w:hAnsi="Trebuchet MS" w:cs="Arial"/>
          <w:color w:val="000000"/>
          <w:sz w:val="4"/>
          <w:szCs w:val="4"/>
        </w:rPr>
      </w:pPr>
      <w:r w:rsidRPr="00EB6C12">
        <w:rPr>
          <w:rFonts w:ascii="Trebuchet MS" w:hAnsi="Trebuchet MS" w:cs="Arial"/>
          <w:color w:val="000000"/>
          <w:sz w:val="21"/>
          <w:szCs w:val="21"/>
        </w:rPr>
        <w:t>Collects COI forms as necessary</w:t>
      </w:r>
      <w:r w:rsidR="00A1132C">
        <w:rPr>
          <w:rFonts w:ascii="Trebuchet MS" w:hAnsi="Trebuchet MS" w:cs="Arial"/>
          <w:color w:val="000000"/>
          <w:sz w:val="21"/>
          <w:szCs w:val="21"/>
        </w:rPr>
        <w:br/>
      </w:r>
    </w:p>
    <w:p w:rsidR="003B3819" w:rsidRPr="00636FF5" w:rsidRDefault="003B3819" w:rsidP="00636FF5">
      <w:pPr>
        <w:pStyle w:val="ListParagraph"/>
        <w:numPr>
          <w:ilvl w:val="0"/>
          <w:numId w:val="7"/>
        </w:numPr>
        <w:shd w:val="clear" w:color="auto" w:fill="FFFFFF"/>
        <w:ind w:left="1350" w:hanging="270"/>
        <w:rPr>
          <w:rFonts w:ascii="Trebuchet MS" w:hAnsi="Trebuchet MS" w:cs="Arial"/>
          <w:color w:val="000000"/>
          <w:sz w:val="4"/>
          <w:szCs w:val="4"/>
        </w:rPr>
      </w:pPr>
      <w:r w:rsidRPr="00EB6C12">
        <w:rPr>
          <w:rFonts w:ascii="Trebuchet MS" w:hAnsi="Trebuchet MS" w:cs="Arial"/>
          <w:color w:val="000000"/>
          <w:sz w:val="21"/>
          <w:szCs w:val="21"/>
        </w:rPr>
        <w:t>Collects Attestation forms as necessary (for Traditional/lecture series)</w:t>
      </w:r>
      <w:bookmarkStart w:id="0" w:name="_GoBack"/>
      <w:bookmarkEnd w:id="0"/>
      <w:r w:rsidR="00A1132C" w:rsidRPr="00636FF5">
        <w:rPr>
          <w:rFonts w:ascii="Trebuchet MS" w:hAnsi="Trebuchet MS" w:cs="Arial"/>
          <w:color w:val="000000"/>
          <w:sz w:val="21"/>
          <w:szCs w:val="21"/>
        </w:rPr>
        <w:br/>
      </w:r>
    </w:p>
    <w:p w:rsidR="003B3819" w:rsidRPr="00EB6C12" w:rsidRDefault="003B3819" w:rsidP="00EB6C12">
      <w:pPr>
        <w:pStyle w:val="ListParagraph"/>
        <w:numPr>
          <w:ilvl w:val="0"/>
          <w:numId w:val="7"/>
        </w:numPr>
        <w:shd w:val="clear" w:color="auto" w:fill="FFFFFF"/>
        <w:ind w:left="1350" w:hanging="270"/>
        <w:rPr>
          <w:rFonts w:ascii="Trebuchet MS" w:hAnsi="Trebuchet MS" w:cs="Arial"/>
          <w:color w:val="000000"/>
          <w:sz w:val="21"/>
          <w:szCs w:val="21"/>
        </w:rPr>
      </w:pPr>
      <w:r w:rsidRPr="00EB6C12">
        <w:rPr>
          <w:rFonts w:ascii="Trebuchet MS" w:hAnsi="Trebuchet MS" w:cs="Arial"/>
          <w:color w:val="000000"/>
          <w:sz w:val="21"/>
          <w:szCs w:val="21"/>
        </w:rPr>
        <w:t>Attends training sessions</w:t>
      </w:r>
    </w:p>
    <w:p w:rsidR="00B833FA" w:rsidRPr="003B3819" w:rsidRDefault="00B833FA" w:rsidP="000579F5">
      <w:pPr>
        <w:ind w:left="720" w:hanging="360"/>
        <w:rPr>
          <w:rFonts w:ascii="Trebuchet MS" w:hAnsi="Trebuchet MS"/>
          <w:sz w:val="12"/>
          <w:szCs w:val="12"/>
        </w:rPr>
      </w:pPr>
    </w:p>
    <w:p w:rsidR="00B833FA" w:rsidRPr="00292A0C" w:rsidRDefault="004A6E35" w:rsidP="00292A0C">
      <w:pPr>
        <w:ind w:left="720" w:hanging="36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>9</w:t>
      </w:r>
      <w:r w:rsidR="00EB6C12">
        <w:rPr>
          <w:rFonts w:ascii="Trebuchet MS" w:hAnsi="Trebuchet MS"/>
          <w:sz w:val="21"/>
          <w:szCs w:val="21"/>
        </w:rPr>
        <w:t xml:space="preserve">.  </w:t>
      </w:r>
      <w:r w:rsidR="00B833FA" w:rsidRPr="00292A0C">
        <w:rPr>
          <w:rFonts w:ascii="Trebuchet MS" w:hAnsi="Trebuchet MS"/>
          <w:sz w:val="21"/>
          <w:szCs w:val="21"/>
        </w:rPr>
        <w:t>At year end, completes the Accreditation C</w:t>
      </w:r>
      <w:r w:rsidR="00B833FA" w:rsidRPr="000579F5">
        <w:rPr>
          <w:rFonts w:ascii="Trebuchet MS" w:hAnsi="Trebuchet MS"/>
          <w:sz w:val="21"/>
          <w:szCs w:val="21"/>
        </w:rPr>
        <w:t>ompl</w:t>
      </w:r>
      <w:r w:rsidR="00292A0C">
        <w:rPr>
          <w:rFonts w:ascii="Trebuchet MS" w:hAnsi="Trebuchet MS"/>
          <w:sz w:val="21"/>
          <w:szCs w:val="21"/>
        </w:rPr>
        <w:t xml:space="preserve">etion Summary Sheet for </w:t>
      </w:r>
      <w:r w:rsidR="0029121B">
        <w:rPr>
          <w:rFonts w:ascii="Trebuchet MS" w:hAnsi="Trebuchet MS"/>
          <w:sz w:val="21"/>
          <w:szCs w:val="21"/>
        </w:rPr>
        <w:t>CLPD</w:t>
      </w:r>
      <w:r w:rsidR="00292A0C">
        <w:rPr>
          <w:rFonts w:ascii="Trebuchet MS" w:hAnsi="Trebuchet MS"/>
          <w:sz w:val="21"/>
          <w:szCs w:val="21"/>
        </w:rPr>
        <w:t xml:space="preserve">. </w:t>
      </w:r>
      <w:r w:rsidR="00B833FA" w:rsidRPr="000579F5">
        <w:rPr>
          <w:rFonts w:ascii="Trebuchet MS" w:hAnsi="Trebuchet MS"/>
          <w:sz w:val="21"/>
          <w:szCs w:val="21"/>
        </w:rPr>
        <w:t>This includes:</w:t>
      </w:r>
      <w:r w:rsidR="00292A0C">
        <w:rPr>
          <w:rFonts w:ascii="Trebuchet MS" w:hAnsi="Trebuchet MS"/>
          <w:sz w:val="21"/>
          <w:szCs w:val="21"/>
        </w:rPr>
        <w:br/>
      </w:r>
    </w:p>
    <w:p w:rsidR="00EB6C12" w:rsidRPr="00A1132C" w:rsidRDefault="00B833FA" w:rsidP="00EB6C12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 xml:space="preserve">The total number of </w:t>
      </w:r>
      <w:r w:rsidR="00414F25" w:rsidRPr="00EB6C12">
        <w:rPr>
          <w:rFonts w:ascii="Trebuchet MS" w:hAnsi="Trebuchet MS"/>
          <w:sz w:val="21"/>
          <w:szCs w:val="21"/>
        </w:rPr>
        <w:t>times the series met</w:t>
      </w:r>
      <w:r w:rsidRPr="00EB6C12">
        <w:rPr>
          <w:rFonts w:ascii="Trebuchet MS" w:hAnsi="Trebuchet MS"/>
          <w:sz w:val="21"/>
          <w:szCs w:val="21"/>
        </w:rPr>
        <w:t>.</w:t>
      </w:r>
      <w:r w:rsidR="00A1132C">
        <w:rPr>
          <w:rFonts w:ascii="Trebuchet MS" w:hAnsi="Trebuchet MS"/>
          <w:sz w:val="21"/>
          <w:szCs w:val="21"/>
        </w:rPr>
        <w:br/>
      </w:r>
    </w:p>
    <w:p w:rsidR="00EB6C12" w:rsidRPr="00EB6C12" w:rsidRDefault="00B833FA" w:rsidP="00EB6C12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The attendance sheets for the year.</w:t>
      </w:r>
      <w:r w:rsidR="00A1132C">
        <w:rPr>
          <w:rFonts w:ascii="Trebuchet MS" w:hAnsi="Trebuchet MS"/>
          <w:sz w:val="21"/>
          <w:szCs w:val="21"/>
        </w:rPr>
        <w:br/>
      </w:r>
    </w:p>
    <w:p w:rsidR="00EB6C12" w:rsidRPr="00EB6C12" w:rsidRDefault="00B833FA" w:rsidP="00EB6C12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Completed COI/Resolution forms for all speakers (unless case style format in which case they were submitted with application).</w:t>
      </w:r>
      <w:r w:rsidR="00A1132C">
        <w:rPr>
          <w:rFonts w:ascii="Trebuchet MS" w:hAnsi="Trebuchet MS"/>
          <w:sz w:val="21"/>
          <w:szCs w:val="21"/>
        </w:rPr>
        <w:br/>
      </w:r>
    </w:p>
    <w:p w:rsidR="00EB6C12" w:rsidRPr="00EB6C12" w:rsidRDefault="00B833FA" w:rsidP="00EB6C12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Attestation forms (if traditional format).</w:t>
      </w:r>
      <w:r w:rsidR="00A1132C">
        <w:rPr>
          <w:rFonts w:ascii="Trebuchet MS" w:hAnsi="Trebuchet MS"/>
          <w:sz w:val="21"/>
          <w:szCs w:val="21"/>
        </w:rPr>
        <w:br/>
      </w:r>
      <w:r w:rsidR="002879EB" w:rsidRPr="00A1132C">
        <w:rPr>
          <w:rFonts w:ascii="Trebuchet MS" w:hAnsi="Trebuchet MS"/>
          <w:sz w:val="4"/>
          <w:szCs w:val="4"/>
        </w:rPr>
        <w:br/>
      </w:r>
    </w:p>
    <w:p w:rsidR="00292A0C" w:rsidRPr="00EB6C12" w:rsidRDefault="00B833FA" w:rsidP="00EB6C12">
      <w:pPr>
        <w:pStyle w:val="ListParagraph"/>
        <w:numPr>
          <w:ilvl w:val="1"/>
          <w:numId w:val="11"/>
        </w:numPr>
        <w:tabs>
          <w:tab w:val="left" w:pos="1170"/>
        </w:tabs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 xml:space="preserve">Complete Financial Summary for those RSS meetings receiving </w:t>
      </w:r>
      <w:r w:rsidR="00414F25" w:rsidRPr="00EB6C12">
        <w:rPr>
          <w:rFonts w:ascii="Trebuchet MS" w:hAnsi="Trebuchet MS"/>
          <w:sz w:val="21"/>
          <w:szCs w:val="21"/>
        </w:rPr>
        <w:t>departmental</w:t>
      </w:r>
      <w:r w:rsidRPr="00EB6C12">
        <w:rPr>
          <w:rFonts w:ascii="Trebuchet MS" w:hAnsi="Trebuchet MS"/>
          <w:sz w:val="21"/>
          <w:szCs w:val="21"/>
        </w:rPr>
        <w:t xml:space="preserve"> </w:t>
      </w:r>
      <w:r w:rsidR="00C9271D" w:rsidRPr="00EB6C12">
        <w:rPr>
          <w:rFonts w:ascii="Trebuchet MS" w:hAnsi="Trebuchet MS"/>
          <w:sz w:val="21"/>
          <w:szCs w:val="21"/>
        </w:rPr>
        <w:t xml:space="preserve">and/or commercial </w:t>
      </w:r>
      <w:r w:rsidRPr="00EB6C12">
        <w:rPr>
          <w:rFonts w:ascii="Trebuchet MS" w:hAnsi="Trebuchet MS"/>
          <w:sz w:val="21"/>
          <w:szCs w:val="21"/>
        </w:rPr>
        <w:t>support.</w:t>
      </w:r>
    </w:p>
    <w:p w:rsidR="00C9271D" w:rsidRDefault="00C9271D" w:rsidP="00292A0C">
      <w:pPr>
        <w:ind w:left="1350" w:hanging="270"/>
        <w:rPr>
          <w:rFonts w:ascii="Trebuchet MS" w:hAnsi="Trebuchet MS"/>
          <w:sz w:val="21"/>
          <w:szCs w:val="21"/>
        </w:rPr>
      </w:pPr>
    </w:p>
    <w:p w:rsidR="00B833FA" w:rsidRPr="00A1132C" w:rsidRDefault="00B833FA" w:rsidP="00B833FA">
      <w:pPr>
        <w:rPr>
          <w:rFonts w:ascii="Trebuchet MS" w:hAnsi="Trebuchet MS"/>
          <w:b/>
          <w:sz w:val="21"/>
          <w:szCs w:val="21"/>
        </w:rPr>
      </w:pPr>
      <w:r w:rsidRPr="00292A0C">
        <w:rPr>
          <w:rFonts w:ascii="Trebuchet MS" w:hAnsi="Trebuchet MS"/>
          <w:b/>
          <w:color w:val="086351"/>
        </w:rPr>
        <w:t xml:space="preserve">Regularly Scheduled Series: </w:t>
      </w:r>
      <w:r w:rsidR="00610FFE">
        <w:rPr>
          <w:rFonts w:ascii="Trebuchet MS" w:hAnsi="Trebuchet MS"/>
          <w:b/>
          <w:color w:val="086351"/>
        </w:rPr>
        <w:t>Center for Learning and Professional Development</w:t>
      </w:r>
      <w:r w:rsidR="0029121B">
        <w:rPr>
          <w:rFonts w:ascii="Trebuchet MS" w:hAnsi="Trebuchet MS"/>
          <w:b/>
          <w:color w:val="086351"/>
        </w:rPr>
        <w:t xml:space="preserve"> </w:t>
      </w:r>
      <w:r w:rsidRPr="00292A0C">
        <w:rPr>
          <w:rFonts w:ascii="Trebuchet MS" w:hAnsi="Trebuchet MS"/>
          <w:b/>
          <w:color w:val="086351"/>
        </w:rPr>
        <w:t>Responsibilities</w:t>
      </w:r>
      <w:r w:rsidR="00292A0C">
        <w:rPr>
          <w:rFonts w:ascii="Trebuchet MS" w:hAnsi="Trebuchet MS"/>
          <w:b/>
        </w:rPr>
        <w:br/>
      </w:r>
    </w:p>
    <w:p w:rsidR="00B833FA" w:rsidRPr="00A1132C" w:rsidRDefault="00B833FA" w:rsidP="00EB6C12">
      <w:pPr>
        <w:pStyle w:val="ListParagraph"/>
        <w:numPr>
          <w:ilvl w:val="0"/>
          <w:numId w:val="24"/>
        </w:numPr>
        <w:rPr>
          <w:rFonts w:ascii="Trebuchet MS" w:hAnsi="Trebuchet MS"/>
          <w:sz w:val="8"/>
          <w:szCs w:val="8"/>
        </w:rPr>
      </w:pPr>
      <w:r w:rsidRPr="00A1132C">
        <w:rPr>
          <w:rFonts w:ascii="Trebuchet MS" w:hAnsi="Trebuchet MS"/>
          <w:sz w:val="21"/>
          <w:szCs w:val="21"/>
        </w:rPr>
        <w:t>Program Planning</w:t>
      </w:r>
      <w:r w:rsidR="00A1132C" w:rsidRPr="00A1132C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6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Provides appropriate forms for developing the conceptual framework and logical considerations of the CME activity including the target audience, purpose a</w:t>
      </w:r>
      <w:r w:rsidR="00E95039" w:rsidRPr="00EB6C12">
        <w:rPr>
          <w:rFonts w:ascii="Trebuchet MS" w:hAnsi="Trebuchet MS"/>
          <w:sz w:val="21"/>
          <w:szCs w:val="21"/>
        </w:rPr>
        <w:t xml:space="preserve">nd learning objectives, program </w:t>
      </w:r>
      <w:r w:rsidRPr="00EB6C12">
        <w:rPr>
          <w:rFonts w:ascii="Trebuchet MS" w:hAnsi="Trebuchet MS"/>
          <w:sz w:val="21"/>
          <w:szCs w:val="21"/>
        </w:rPr>
        <w:t>description, faculty, etc.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6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Designates appropriate number of AMA PRA Category 1 Credit.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A1132C" w:rsidRDefault="00E821F0" w:rsidP="00EB6C12">
      <w:pPr>
        <w:pStyle w:val="ListParagraph"/>
        <w:numPr>
          <w:ilvl w:val="0"/>
          <w:numId w:val="16"/>
        </w:numPr>
        <w:ind w:left="1350" w:hanging="270"/>
        <w:rPr>
          <w:rFonts w:ascii="Trebuchet MS" w:hAnsi="Trebuchet MS"/>
          <w:spacing w:val="-3"/>
          <w:sz w:val="4"/>
          <w:szCs w:val="4"/>
        </w:rPr>
      </w:pPr>
      <w:r w:rsidRPr="00EB6C12">
        <w:rPr>
          <w:rFonts w:ascii="Trebuchet MS" w:hAnsi="Trebuchet MS"/>
          <w:spacing w:val="-3"/>
          <w:sz w:val="21"/>
          <w:szCs w:val="21"/>
        </w:rPr>
        <w:t>Provides annual ACCME required evaluation/survey.</w:t>
      </w:r>
      <w:r w:rsidR="00A1132C">
        <w:rPr>
          <w:rFonts w:ascii="Trebuchet MS" w:hAnsi="Trebuchet MS"/>
          <w:spacing w:val="-3"/>
          <w:sz w:val="21"/>
          <w:szCs w:val="21"/>
        </w:rPr>
        <w:br/>
      </w:r>
    </w:p>
    <w:p w:rsidR="00E821F0" w:rsidRPr="00A1132C" w:rsidRDefault="00E821F0" w:rsidP="00EB6C12">
      <w:pPr>
        <w:pStyle w:val="ListParagraph"/>
        <w:numPr>
          <w:ilvl w:val="0"/>
          <w:numId w:val="16"/>
        </w:numPr>
        <w:ind w:left="1350" w:hanging="270"/>
        <w:rPr>
          <w:rFonts w:ascii="Trebuchet MS" w:hAnsi="Trebuchet MS"/>
          <w:spacing w:val="-3"/>
          <w:sz w:val="4"/>
          <w:szCs w:val="4"/>
        </w:rPr>
      </w:pPr>
      <w:r w:rsidRPr="00EB6C12">
        <w:rPr>
          <w:rFonts w:ascii="Trebuchet MS" w:hAnsi="Trebuchet MS"/>
          <w:spacing w:val="-3"/>
          <w:sz w:val="21"/>
          <w:szCs w:val="21"/>
        </w:rPr>
        <w:t>Distributes results of annual survey to RSSALs and Activity Directors.</w:t>
      </w:r>
      <w:r w:rsidR="00A1132C">
        <w:rPr>
          <w:rFonts w:ascii="Trebuchet MS" w:hAnsi="Trebuchet MS"/>
          <w:spacing w:val="-3"/>
          <w:sz w:val="21"/>
          <w:szCs w:val="21"/>
        </w:rPr>
        <w:br/>
      </w:r>
    </w:p>
    <w:p w:rsidR="00414F25" w:rsidRPr="00EB6C12" w:rsidRDefault="00414F25" w:rsidP="00EB6C12">
      <w:pPr>
        <w:pStyle w:val="ListParagraph"/>
        <w:numPr>
          <w:ilvl w:val="0"/>
          <w:numId w:val="16"/>
        </w:numPr>
        <w:ind w:left="1350" w:hanging="270"/>
        <w:rPr>
          <w:rFonts w:ascii="Trebuchet MS" w:hAnsi="Trebuchet MS"/>
          <w:spacing w:val="-3"/>
          <w:sz w:val="21"/>
          <w:szCs w:val="21"/>
        </w:rPr>
      </w:pPr>
      <w:r w:rsidRPr="00EB6C12">
        <w:rPr>
          <w:rFonts w:ascii="Trebuchet MS" w:hAnsi="Trebuchet MS"/>
          <w:spacing w:val="-3"/>
          <w:sz w:val="21"/>
          <w:szCs w:val="21"/>
        </w:rPr>
        <w:t>Provides IS support for session creation in CME360.</w:t>
      </w:r>
    </w:p>
    <w:p w:rsidR="005966BD" w:rsidRPr="00EB6C12" w:rsidRDefault="005966BD" w:rsidP="005966BD">
      <w:pPr>
        <w:pStyle w:val="ListParagraph"/>
        <w:ind w:left="1800"/>
        <w:rPr>
          <w:rFonts w:ascii="Trebuchet MS" w:hAnsi="Trebuchet MS"/>
          <w:sz w:val="12"/>
          <w:szCs w:val="12"/>
        </w:rPr>
      </w:pPr>
    </w:p>
    <w:p w:rsidR="00B833FA" w:rsidRPr="00A1132C" w:rsidRDefault="00EB6C12" w:rsidP="00E95039">
      <w:pPr>
        <w:ind w:left="720" w:hanging="36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 xml:space="preserve">2.  </w:t>
      </w:r>
      <w:r w:rsidR="00B833FA" w:rsidRPr="00E95039">
        <w:rPr>
          <w:rFonts w:ascii="Trebuchet MS" w:hAnsi="Trebuchet MS"/>
          <w:sz w:val="21"/>
          <w:szCs w:val="21"/>
        </w:rPr>
        <w:t>Commercial Support</w:t>
      </w:r>
      <w:r w:rsidR="00A1132C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8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Assures compliance with the ACCME Standards for Commercial Support.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18"/>
        </w:numPr>
        <w:ind w:left="1350" w:hanging="270"/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t>Receives completed Letters of Agreement for Commercial Support</w:t>
      </w:r>
      <w:r w:rsidR="00E95039" w:rsidRPr="00EB6C12">
        <w:rPr>
          <w:rFonts w:ascii="Trebuchet MS" w:hAnsi="Trebuchet MS"/>
          <w:sz w:val="21"/>
          <w:szCs w:val="21"/>
        </w:rPr>
        <w:t xml:space="preserve"> </w:t>
      </w:r>
      <w:r w:rsidRPr="00EB6C12">
        <w:rPr>
          <w:rFonts w:ascii="Trebuchet MS" w:hAnsi="Trebuchet MS"/>
          <w:sz w:val="21"/>
          <w:szCs w:val="21"/>
        </w:rPr>
        <w:t>prior to the lecture.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A1132C" w:rsidRDefault="00EB6C12" w:rsidP="00E95039">
      <w:pPr>
        <w:ind w:left="720" w:hanging="36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t xml:space="preserve">3.  </w:t>
      </w:r>
      <w:r w:rsidR="00B833FA" w:rsidRPr="00E95039">
        <w:rPr>
          <w:rFonts w:ascii="Trebuchet MS" w:hAnsi="Trebuchet MS"/>
          <w:sz w:val="21"/>
          <w:szCs w:val="21"/>
        </w:rPr>
        <w:t>Program Promotion</w:t>
      </w:r>
      <w:r w:rsidR="00A1132C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20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Reviews all promotional materials for compliance with ACCME guidelines.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20"/>
        </w:numPr>
        <w:ind w:left="1350" w:hanging="270"/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t>Ensures correct use of accreditation and credit designation statement.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A1132C" w:rsidRDefault="00EB6C12" w:rsidP="00E95039">
      <w:pPr>
        <w:ind w:left="720" w:hanging="360"/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1"/>
          <w:szCs w:val="21"/>
        </w:rPr>
        <w:lastRenderedPageBreak/>
        <w:t xml:space="preserve">4.  </w:t>
      </w:r>
      <w:r w:rsidR="00B833FA" w:rsidRPr="00E95039">
        <w:rPr>
          <w:rFonts w:ascii="Trebuchet MS" w:hAnsi="Trebuchet MS"/>
          <w:sz w:val="21"/>
          <w:szCs w:val="21"/>
        </w:rPr>
        <w:t>Maintenance of Records</w:t>
      </w:r>
      <w:r w:rsidR="00A1132C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22"/>
        </w:numPr>
        <w:ind w:left="1350" w:hanging="270"/>
        <w:rPr>
          <w:rFonts w:ascii="Trebuchet MS" w:hAnsi="Trebuchet MS"/>
          <w:sz w:val="4"/>
          <w:szCs w:val="4"/>
        </w:rPr>
      </w:pPr>
      <w:r w:rsidRPr="00EB6C12">
        <w:rPr>
          <w:rFonts w:ascii="Trebuchet MS" w:hAnsi="Trebuchet MS"/>
          <w:sz w:val="21"/>
          <w:szCs w:val="21"/>
        </w:rPr>
        <w:t>Reviews and maintains financial records and evaluation summaries.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B833FA" w:rsidRPr="00EB6C12" w:rsidRDefault="00B833FA" w:rsidP="00EB6C12">
      <w:pPr>
        <w:pStyle w:val="ListParagraph"/>
        <w:numPr>
          <w:ilvl w:val="0"/>
          <w:numId w:val="22"/>
        </w:numPr>
        <w:ind w:left="1350" w:hanging="270"/>
        <w:rPr>
          <w:rFonts w:ascii="Trebuchet MS" w:hAnsi="Trebuchet MS"/>
          <w:sz w:val="12"/>
          <w:szCs w:val="12"/>
        </w:rPr>
      </w:pPr>
      <w:r w:rsidRPr="00EB6C12">
        <w:rPr>
          <w:rFonts w:ascii="Trebuchet MS" w:hAnsi="Trebuchet MS"/>
          <w:sz w:val="21"/>
          <w:szCs w:val="21"/>
        </w:rPr>
        <w:t>Retains Attendance Summaries.</w:t>
      </w:r>
      <w:r w:rsidR="00E95039" w:rsidRPr="00EB6C12">
        <w:rPr>
          <w:rFonts w:ascii="Trebuchet MS" w:hAnsi="Trebuchet MS"/>
          <w:sz w:val="21"/>
          <w:szCs w:val="21"/>
        </w:rPr>
        <w:br/>
      </w:r>
    </w:p>
    <w:p w:rsidR="003C66D4" w:rsidRDefault="00EB6C12" w:rsidP="00292A0C">
      <w:pPr>
        <w:ind w:left="720" w:hanging="36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5.  </w:t>
      </w:r>
      <w:r w:rsidR="00B833FA" w:rsidRPr="00E95039">
        <w:rPr>
          <w:rFonts w:ascii="Trebuchet MS" w:hAnsi="Trebuchet MS"/>
          <w:sz w:val="21"/>
          <w:szCs w:val="21"/>
        </w:rPr>
        <w:t>Responds to inquires regarding credit.</w:t>
      </w: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Default="0057791A" w:rsidP="00590A62">
      <w:pPr>
        <w:ind w:left="720" w:hanging="36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</w:r>
      <w:r>
        <w:rPr>
          <w:rFonts w:ascii="Trebuchet MS" w:hAnsi="Trebuchet MS"/>
          <w:sz w:val="21"/>
          <w:szCs w:val="21"/>
        </w:rPr>
        <w:tab/>
        <w:t>12/17/14</w:t>
      </w:r>
    </w:p>
    <w:p w:rsidR="0057791A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p w:rsidR="0057791A" w:rsidRPr="00292A0C" w:rsidRDefault="0057791A" w:rsidP="00292A0C">
      <w:pPr>
        <w:ind w:left="720" w:hanging="360"/>
        <w:rPr>
          <w:rFonts w:ascii="Trebuchet MS" w:hAnsi="Trebuchet MS"/>
          <w:sz w:val="21"/>
          <w:szCs w:val="21"/>
        </w:rPr>
      </w:pPr>
    </w:p>
    <w:sectPr w:rsidR="0057791A" w:rsidRPr="00292A0C" w:rsidSect="00B944D9">
      <w:foot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10" w:rsidRDefault="001A4F10" w:rsidP="00B944D9">
      <w:r>
        <w:separator/>
      </w:r>
    </w:p>
  </w:endnote>
  <w:endnote w:type="continuationSeparator" w:id="0">
    <w:p w:rsidR="001A4F10" w:rsidRDefault="001A4F10" w:rsidP="00B9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3FA" w:rsidRPr="00AF7F4E" w:rsidRDefault="00B833FA" w:rsidP="00C94BB9">
    <w:pPr>
      <w:pStyle w:val="Footer"/>
      <w:jc w:val="center"/>
      <w:rPr>
        <w:rFonts w:ascii="Trebuchet MS" w:hAnsi="Trebuchet MS"/>
        <w:sz w:val="16"/>
        <w:szCs w:val="16"/>
      </w:rPr>
    </w:pPr>
    <w:r w:rsidRPr="00AF7F4E">
      <w:rPr>
        <w:rFonts w:ascii="Trebuchet MS" w:hAnsi="Trebuchet MS"/>
        <w:color w:val="000000" w:themeColor="text1"/>
        <w:sz w:val="16"/>
        <w:szCs w:val="16"/>
      </w:rPr>
      <w:t xml:space="preserve">One Medical Center Drive, Lebanon, NH 03756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Phone: (603) 653-1234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Fax: (603) 653-6660  </w:t>
    </w:r>
    <w:r w:rsidRPr="00AF7F4E">
      <w:rPr>
        <w:rFonts w:ascii="Trebuchet MS" w:hAnsi="Trebuchet MS" w:cs="Arial"/>
        <w:color w:val="086351"/>
        <w:sz w:val="12"/>
        <w:szCs w:val="12"/>
      </w:rPr>
      <w:t>●</w:t>
    </w:r>
    <w:r w:rsidRPr="00AF7F4E">
      <w:rPr>
        <w:rFonts w:ascii="Trebuchet MS" w:hAnsi="Trebuchet MS"/>
        <w:color w:val="000000" w:themeColor="text1"/>
        <w:sz w:val="16"/>
        <w:szCs w:val="16"/>
      </w:rPr>
      <w:t xml:space="preserve">  </w:t>
    </w:r>
    <w:hyperlink r:id="rId1" w:history="1">
      <w:r w:rsidRPr="00AF7F4E">
        <w:rPr>
          <w:rStyle w:val="Hyperlink"/>
          <w:rFonts w:ascii="Trebuchet MS" w:hAnsi="Trebuchet MS"/>
          <w:color w:val="000000" w:themeColor="text1"/>
          <w:sz w:val="16"/>
          <w:szCs w:val="16"/>
          <w:u w:val="none"/>
        </w:rPr>
        <w:t>http://med.dartmouth-hitchcock.org/</w:t>
      </w:r>
      <w:r w:rsidR="0029121B">
        <w:rPr>
          <w:rStyle w:val="Hyperlink"/>
          <w:rFonts w:ascii="Trebuchet MS" w:hAnsi="Trebuchet MS"/>
          <w:color w:val="000000" w:themeColor="text1"/>
          <w:sz w:val="16"/>
          <w:szCs w:val="16"/>
          <w:u w:val="none"/>
        </w:rPr>
        <w:t>CLPD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10" w:rsidRDefault="001A4F10" w:rsidP="00B944D9">
      <w:r>
        <w:separator/>
      </w:r>
    </w:p>
  </w:footnote>
  <w:footnote w:type="continuationSeparator" w:id="0">
    <w:p w:rsidR="001A4F10" w:rsidRDefault="001A4F10" w:rsidP="00B94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CFB"/>
    <w:multiLevelType w:val="multilevel"/>
    <w:tmpl w:val="BA9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52790"/>
    <w:multiLevelType w:val="hybridMultilevel"/>
    <w:tmpl w:val="CADA9E28"/>
    <w:lvl w:ilvl="0" w:tplc="F2D808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635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E06AE7"/>
    <w:multiLevelType w:val="hybridMultilevel"/>
    <w:tmpl w:val="B6B27114"/>
    <w:lvl w:ilvl="0" w:tplc="52C4C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235F1"/>
    <w:multiLevelType w:val="hybridMultilevel"/>
    <w:tmpl w:val="5C000708"/>
    <w:lvl w:ilvl="0" w:tplc="443661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775402"/>
    <w:multiLevelType w:val="hybridMultilevel"/>
    <w:tmpl w:val="1CF6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71B02"/>
    <w:multiLevelType w:val="hybridMultilevel"/>
    <w:tmpl w:val="1D5CD7AC"/>
    <w:lvl w:ilvl="0" w:tplc="9DF8DEA8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C21484"/>
    <w:multiLevelType w:val="hybridMultilevel"/>
    <w:tmpl w:val="48A2FF7A"/>
    <w:lvl w:ilvl="0" w:tplc="531CA9FA">
      <w:start w:val="1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3A13E0"/>
    <w:multiLevelType w:val="hybridMultilevel"/>
    <w:tmpl w:val="231438A6"/>
    <w:lvl w:ilvl="0" w:tplc="9EBE8114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0205A8"/>
    <w:multiLevelType w:val="hybridMultilevel"/>
    <w:tmpl w:val="1FDE0ABA"/>
    <w:lvl w:ilvl="0" w:tplc="FBF6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863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D5358"/>
    <w:multiLevelType w:val="hybridMultilevel"/>
    <w:tmpl w:val="28E0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5DD6"/>
    <w:multiLevelType w:val="hybridMultilevel"/>
    <w:tmpl w:val="11BA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80830E8">
      <w:start w:val="1"/>
      <w:numFmt w:val="lowerLetter"/>
      <w:lvlText w:val="%2."/>
      <w:lvlJc w:val="left"/>
      <w:pPr>
        <w:ind w:left="1440" w:hanging="360"/>
      </w:pPr>
      <w:rPr>
        <w:sz w:val="21"/>
        <w:szCs w:val="2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D7EA5"/>
    <w:multiLevelType w:val="hybridMultilevel"/>
    <w:tmpl w:val="1F5EAA9C"/>
    <w:lvl w:ilvl="0" w:tplc="A03A6C6C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D93D34"/>
    <w:multiLevelType w:val="hybridMultilevel"/>
    <w:tmpl w:val="3D6A5610"/>
    <w:lvl w:ilvl="0" w:tplc="2C08A6F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5532"/>
    <w:multiLevelType w:val="hybridMultilevel"/>
    <w:tmpl w:val="70EA1B9E"/>
    <w:lvl w:ilvl="0" w:tplc="EE5273F2">
      <w:start w:val="1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0E1ADE"/>
    <w:multiLevelType w:val="hybridMultilevel"/>
    <w:tmpl w:val="C06802B8"/>
    <w:lvl w:ilvl="0" w:tplc="A3D4A5D4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C285761"/>
    <w:multiLevelType w:val="hybridMultilevel"/>
    <w:tmpl w:val="7EAAC49A"/>
    <w:lvl w:ilvl="0" w:tplc="ADC6F6BE">
      <w:start w:val="1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E94680"/>
    <w:multiLevelType w:val="hybridMultilevel"/>
    <w:tmpl w:val="7090D574"/>
    <w:lvl w:ilvl="0" w:tplc="706EC480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2C1CF9"/>
    <w:multiLevelType w:val="hybridMultilevel"/>
    <w:tmpl w:val="E14A6A28"/>
    <w:lvl w:ilvl="0" w:tplc="FB0C920C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F55F0A"/>
    <w:multiLevelType w:val="hybridMultilevel"/>
    <w:tmpl w:val="5788595E"/>
    <w:lvl w:ilvl="0" w:tplc="25E06EFC">
      <w:start w:val="1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E93B6A"/>
    <w:multiLevelType w:val="hybridMultilevel"/>
    <w:tmpl w:val="D14CEFC2"/>
    <w:lvl w:ilvl="0" w:tplc="EDDC9EDC">
      <w:start w:val="1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A4E2ADC"/>
    <w:multiLevelType w:val="hybridMultilevel"/>
    <w:tmpl w:val="61B6E6CA"/>
    <w:lvl w:ilvl="0" w:tplc="22F45EB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94969"/>
    <w:multiLevelType w:val="hybridMultilevel"/>
    <w:tmpl w:val="1B4C88C2"/>
    <w:lvl w:ilvl="0" w:tplc="13D6497A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8C23451"/>
    <w:multiLevelType w:val="hybridMultilevel"/>
    <w:tmpl w:val="133AEBA2"/>
    <w:lvl w:ilvl="0" w:tplc="65500DF0">
      <w:start w:val="1"/>
      <w:numFmt w:val="lowerLetter"/>
      <w:lvlText w:val="%1."/>
      <w:lvlJc w:val="left"/>
      <w:pPr>
        <w:ind w:left="180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8A610B"/>
    <w:multiLevelType w:val="hybridMultilevel"/>
    <w:tmpl w:val="BA7477EA"/>
    <w:lvl w:ilvl="0" w:tplc="5C5A72D4">
      <w:start w:val="1"/>
      <w:numFmt w:val="lowerLetter"/>
      <w:lvlText w:val="%1."/>
      <w:lvlJc w:val="left"/>
      <w:pPr>
        <w:ind w:left="144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7E65AD"/>
    <w:multiLevelType w:val="hybridMultilevel"/>
    <w:tmpl w:val="CEFC2944"/>
    <w:lvl w:ilvl="0" w:tplc="7400858C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C69E6"/>
    <w:multiLevelType w:val="hybridMultilevel"/>
    <w:tmpl w:val="76922278"/>
    <w:lvl w:ilvl="0" w:tplc="9170E3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2"/>
  </w:num>
  <w:num w:numId="8">
    <w:abstractNumId w:val="25"/>
  </w:num>
  <w:num w:numId="9">
    <w:abstractNumId w:val="21"/>
  </w:num>
  <w:num w:numId="10">
    <w:abstractNumId w:val="3"/>
  </w:num>
  <w:num w:numId="11">
    <w:abstractNumId w:val="10"/>
  </w:num>
  <w:num w:numId="12">
    <w:abstractNumId w:val="17"/>
  </w:num>
  <w:num w:numId="13">
    <w:abstractNumId w:val="18"/>
  </w:num>
  <w:num w:numId="14">
    <w:abstractNumId w:val="16"/>
  </w:num>
  <w:num w:numId="15">
    <w:abstractNumId w:val="23"/>
  </w:num>
  <w:num w:numId="16">
    <w:abstractNumId w:val="5"/>
  </w:num>
  <w:num w:numId="17">
    <w:abstractNumId w:val="6"/>
  </w:num>
  <w:num w:numId="18">
    <w:abstractNumId w:val="11"/>
  </w:num>
  <w:num w:numId="19">
    <w:abstractNumId w:val="13"/>
  </w:num>
  <w:num w:numId="20">
    <w:abstractNumId w:val="14"/>
  </w:num>
  <w:num w:numId="21">
    <w:abstractNumId w:val="15"/>
  </w:num>
  <w:num w:numId="22">
    <w:abstractNumId w:val="7"/>
  </w:num>
  <w:num w:numId="23">
    <w:abstractNumId w:val="19"/>
  </w:num>
  <w:num w:numId="24">
    <w:abstractNumId w:val="12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84"/>
    <w:rsid w:val="0003553E"/>
    <w:rsid w:val="00046313"/>
    <w:rsid w:val="00052AE9"/>
    <w:rsid w:val="000579F5"/>
    <w:rsid w:val="000C5183"/>
    <w:rsid w:val="000C6517"/>
    <w:rsid w:val="000C7BBF"/>
    <w:rsid w:val="00103366"/>
    <w:rsid w:val="0012102A"/>
    <w:rsid w:val="001248CB"/>
    <w:rsid w:val="00135AE2"/>
    <w:rsid w:val="001415ED"/>
    <w:rsid w:val="00156A60"/>
    <w:rsid w:val="00190511"/>
    <w:rsid w:val="001A4F10"/>
    <w:rsid w:val="001C79E0"/>
    <w:rsid w:val="001F4A7A"/>
    <w:rsid w:val="00204E3A"/>
    <w:rsid w:val="002879EB"/>
    <w:rsid w:val="0029121B"/>
    <w:rsid w:val="00292A0C"/>
    <w:rsid w:val="003265F0"/>
    <w:rsid w:val="00344E16"/>
    <w:rsid w:val="00367B0E"/>
    <w:rsid w:val="00392B76"/>
    <w:rsid w:val="003B3819"/>
    <w:rsid w:val="003C66D4"/>
    <w:rsid w:val="003D7694"/>
    <w:rsid w:val="00414F25"/>
    <w:rsid w:val="00417E50"/>
    <w:rsid w:val="00425A1E"/>
    <w:rsid w:val="004A1FA2"/>
    <w:rsid w:val="004A6E35"/>
    <w:rsid w:val="004B4196"/>
    <w:rsid w:val="004F510A"/>
    <w:rsid w:val="004F64BE"/>
    <w:rsid w:val="00550E1F"/>
    <w:rsid w:val="00574768"/>
    <w:rsid w:val="0057791A"/>
    <w:rsid w:val="00590A62"/>
    <w:rsid w:val="005966BD"/>
    <w:rsid w:val="005B2E6A"/>
    <w:rsid w:val="005B37CC"/>
    <w:rsid w:val="00606708"/>
    <w:rsid w:val="00610FFE"/>
    <w:rsid w:val="00636FF5"/>
    <w:rsid w:val="006B046A"/>
    <w:rsid w:val="006B2642"/>
    <w:rsid w:val="006B6738"/>
    <w:rsid w:val="006E667F"/>
    <w:rsid w:val="006E6CFF"/>
    <w:rsid w:val="006F1396"/>
    <w:rsid w:val="0072228D"/>
    <w:rsid w:val="007B1ECD"/>
    <w:rsid w:val="007D2BE0"/>
    <w:rsid w:val="00802D46"/>
    <w:rsid w:val="008367EA"/>
    <w:rsid w:val="00854755"/>
    <w:rsid w:val="008A2D84"/>
    <w:rsid w:val="008A2FA7"/>
    <w:rsid w:val="008B6CB3"/>
    <w:rsid w:val="008D7F10"/>
    <w:rsid w:val="008F2116"/>
    <w:rsid w:val="00957DAB"/>
    <w:rsid w:val="009D674E"/>
    <w:rsid w:val="009F1A7F"/>
    <w:rsid w:val="00A1132C"/>
    <w:rsid w:val="00A27E9F"/>
    <w:rsid w:val="00A56860"/>
    <w:rsid w:val="00AF7F4E"/>
    <w:rsid w:val="00B06337"/>
    <w:rsid w:val="00B37C5C"/>
    <w:rsid w:val="00B833FA"/>
    <w:rsid w:val="00B944D9"/>
    <w:rsid w:val="00BA3908"/>
    <w:rsid w:val="00BA536C"/>
    <w:rsid w:val="00BA61B6"/>
    <w:rsid w:val="00C00A9E"/>
    <w:rsid w:val="00C019B1"/>
    <w:rsid w:val="00C35BFC"/>
    <w:rsid w:val="00C40EEE"/>
    <w:rsid w:val="00C9271D"/>
    <w:rsid w:val="00C94BB9"/>
    <w:rsid w:val="00C965E9"/>
    <w:rsid w:val="00CA1D68"/>
    <w:rsid w:val="00D00908"/>
    <w:rsid w:val="00D16464"/>
    <w:rsid w:val="00D4429C"/>
    <w:rsid w:val="00D836AA"/>
    <w:rsid w:val="00D905F4"/>
    <w:rsid w:val="00D976DB"/>
    <w:rsid w:val="00DD67FE"/>
    <w:rsid w:val="00E0517B"/>
    <w:rsid w:val="00E821F0"/>
    <w:rsid w:val="00E95039"/>
    <w:rsid w:val="00EA7ADA"/>
    <w:rsid w:val="00EB6C12"/>
    <w:rsid w:val="00EE4153"/>
    <w:rsid w:val="00EF004D"/>
    <w:rsid w:val="00F5681E"/>
    <w:rsid w:val="00F602F7"/>
    <w:rsid w:val="00F61DBB"/>
    <w:rsid w:val="00F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  <w:style w:type="character" w:styleId="FollowedHyperlink">
    <w:name w:val="FollowedHyperlink"/>
    <w:basedOn w:val="DefaultParagraphFont"/>
    <w:rsid w:val="00A27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A2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D46"/>
    <w:pPr>
      <w:ind w:left="720"/>
      <w:contextualSpacing/>
    </w:pPr>
  </w:style>
  <w:style w:type="paragraph" w:styleId="Header">
    <w:name w:val="header"/>
    <w:basedOn w:val="Normal"/>
    <w:link w:val="HeaderChar"/>
    <w:rsid w:val="00B94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44D9"/>
    <w:rPr>
      <w:sz w:val="24"/>
      <w:szCs w:val="24"/>
    </w:rPr>
  </w:style>
  <w:style w:type="paragraph" w:styleId="Footer">
    <w:name w:val="footer"/>
    <w:basedOn w:val="Normal"/>
    <w:link w:val="FooterChar"/>
    <w:rsid w:val="00B94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4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44D9"/>
    <w:rPr>
      <w:color w:val="0000FF"/>
      <w:u w:val="single"/>
    </w:rPr>
  </w:style>
  <w:style w:type="character" w:styleId="FollowedHyperlink">
    <w:name w:val="FollowedHyperlink"/>
    <w:basedOn w:val="DefaultParagraphFont"/>
    <w:rsid w:val="00A27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hmc.community360.net/content/DHMC/documents/2015_other_documents/GR_Speaker_Info.do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.dartmouth-hitchcock.org/cc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J. Mantz</dc:creator>
  <cp:lastModifiedBy>Wendy M. Murphy</cp:lastModifiedBy>
  <cp:revision>11</cp:revision>
  <cp:lastPrinted>2014-03-07T19:03:00Z</cp:lastPrinted>
  <dcterms:created xsi:type="dcterms:W3CDTF">2015-01-08T21:26:00Z</dcterms:created>
  <dcterms:modified xsi:type="dcterms:W3CDTF">2015-09-02T15:32:00Z</dcterms:modified>
</cp:coreProperties>
</file>