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E1" w:rsidRPr="00D213E1" w:rsidRDefault="00D213E1" w:rsidP="00D213E1">
      <w:pPr>
        <w:rPr>
          <w:b/>
          <w:sz w:val="28"/>
          <w:szCs w:val="32"/>
        </w:rPr>
      </w:pPr>
      <w:r w:rsidRPr="00D213E1">
        <w:rPr>
          <w:rFonts w:ascii="Trebuchet MS" w:hAnsi="Trebuchet MS"/>
          <w:b/>
          <w:szCs w:val="28"/>
        </w:rPr>
        <w:t>Registration Procedure for Activity Coordinators and Event Planners</w:t>
      </w:r>
    </w:p>
    <w:p w:rsidR="00D213E1" w:rsidRPr="00D213E1" w:rsidRDefault="00D213E1" w:rsidP="00D213E1">
      <w:pPr>
        <w:spacing w:line="220" w:lineRule="exact"/>
        <w:ind w:left="360"/>
        <w:rPr>
          <w:b/>
          <w:sz w:val="20"/>
          <w:szCs w:val="22"/>
        </w:rPr>
      </w:pPr>
    </w:p>
    <w:p w:rsidR="00D213E1" w:rsidRPr="00D213E1" w:rsidRDefault="00D213E1" w:rsidP="00D213E1">
      <w:pPr>
        <w:rPr>
          <w:rFonts w:ascii="Trebuchet MS" w:eastAsia="Calibri" w:hAnsi="Trebuchet MS" w:cs="Calibri"/>
          <w:b/>
          <w:color w:val="086351"/>
          <w:sz w:val="2"/>
          <w:szCs w:val="4"/>
        </w:rPr>
      </w:pPr>
      <w:bookmarkStart w:id="0" w:name="_GoBack"/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t xml:space="preserve">PRE-CONFERENCE </w:t>
      </w:r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br/>
      </w:r>
      <w:bookmarkEnd w:id="0"/>
    </w:p>
    <w:p w:rsidR="00D213E1" w:rsidRPr="00D213E1" w:rsidRDefault="00D213E1" w:rsidP="00D213E1">
      <w:pPr>
        <w:numPr>
          <w:ilvl w:val="0"/>
          <w:numId w:val="2"/>
        </w:numPr>
        <w:rPr>
          <w:rFonts w:ascii="Trebuchet MS" w:eastAsia="Calibri" w:hAnsi="Trebuchet MS" w:cs="Calibri"/>
          <w:sz w:val="4"/>
          <w:szCs w:val="8"/>
          <w:u w:val="single"/>
        </w:rPr>
      </w:pPr>
      <w:r w:rsidRPr="00D213E1">
        <w:rPr>
          <w:rFonts w:ascii="Trebuchet MS" w:eastAsia="Calibri" w:hAnsi="Trebuchet MS" w:cs="Calibri"/>
          <w:sz w:val="18"/>
          <w:szCs w:val="21"/>
        </w:rPr>
        <w:t>Registration closes online (no later than 5 business days prior to activity)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1"/>
          <w:numId w:val="2"/>
        </w:numPr>
        <w:rPr>
          <w:rFonts w:ascii="Trebuchet MS" w:eastAsia="Calibri" w:hAnsi="Trebuchet MS" w:cs="Calibri"/>
          <w:sz w:val="4"/>
          <w:szCs w:val="8"/>
          <w:u w:val="single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Activity </w:t>
      </w:r>
      <w:proofErr w:type="gramStart"/>
      <w:r w:rsidRPr="00D213E1">
        <w:rPr>
          <w:rFonts w:ascii="Trebuchet MS" w:eastAsia="Calibri" w:hAnsi="Trebuchet MS" w:cs="Calibri"/>
          <w:sz w:val="18"/>
          <w:szCs w:val="21"/>
        </w:rPr>
        <w:t>Coordinator’s/Event</w:t>
      </w:r>
      <w:proofErr w:type="gramEnd"/>
      <w:r w:rsidRPr="00D213E1">
        <w:rPr>
          <w:rFonts w:ascii="Trebuchet MS" w:eastAsia="Calibri" w:hAnsi="Trebuchet MS" w:cs="Calibri"/>
          <w:sz w:val="18"/>
          <w:szCs w:val="21"/>
        </w:rPr>
        <w:t xml:space="preserve"> Planner’s contact information will be listed on CLPD web site for late registration, walk-in or waitlist purposes.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1"/>
          <w:numId w:val="2"/>
        </w:numPr>
        <w:rPr>
          <w:rFonts w:ascii="Trebuchet MS" w:eastAsia="Calibri" w:hAnsi="Trebuchet MS" w:cs="Calibri"/>
          <w:sz w:val="4"/>
          <w:szCs w:val="8"/>
          <w:u w:val="single"/>
        </w:rPr>
      </w:pPr>
      <w:r w:rsidRPr="00D213E1">
        <w:rPr>
          <w:rFonts w:ascii="Trebuchet MS" w:eastAsia="Calibri" w:hAnsi="Trebuchet MS" w:cs="Calibri"/>
          <w:sz w:val="18"/>
          <w:szCs w:val="21"/>
        </w:rPr>
        <w:t>CLPD will refer/transfer to Activity Coordinator/Event Planner any phone calls related to registration for an activity after online registration closes.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1"/>
          <w:numId w:val="2"/>
        </w:numPr>
        <w:rPr>
          <w:rFonts w:ascii="Trebuchet MS" w:eastAsia="Calibri" w:hAnsi="Trebuchet MS" w:cs="Calibri"/>
          <w:sz w:val="18"/>
          <w:szCs w:val="21"/>
          <w:u w:val="single"/>
        </w:rPr>
      </w:pPr>
      <w:r w:rsidRPr="00D213E1">
        <w:rPr>
          <w:rFonts w:ascii="Trebuchet MS" w:eastAsia="Calibri" w:hAnsi="Trebuchet MS" w:cs="Calibri"/>
          <w:sz w:val="18"/>
          <w:szCs w:val="21"/>
        </w:rPr>
        <w:t>Activity Coordinator/Event Planner maintains wait list, if applicable.</w:t>
      </w:r>
    </w:p>
    <w:p w:rsidR="00D213E1" w:rsidRPr="00D213E1" w:rsidRDefault="00D213E1" w:rsidP="00D213E1">
      <w:pPr>
        <w:ind w:left="1440"/>
        <w:rPr>
          <w:rFonts w:ascii="Trebuchet MS" w:eastAsia="Calibri" w:hAnsi="Trebuchet MS" w:cs="Calibri"/>
          <w:sz w:val="18"/>
          <w:szCs w:val="21"/>
        </w:rPr>
      </w:pPr>
    </w:p>
    <w:p w:rsidR="00D213E1" w:rsidRPr="00D213E1" w:rsidRDefault="00D213E1" w:rsidP="00D213E1">
      <w:pPr>
        <w:pStyle w:val="ListParagraph"/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>CLPD sends Activity Coordinator/Event Planner the following documents:</w:t>
      </w:r>
    </w:p>
    <w:p w:rsidR="00D213E1" w:rsidRPr="00D213E1" w:rsidRDefault="00D213E1" w:rsidP="00D213E1">
      <w:pPr>
        <w:numPr>
          <w:ilvl w:val="0"/>
          <w:numId w:val="3"/>
        </w:numPr>
        <w:ind w:left="1440"/>
        <w:rPr>
          <w:rFonts w:ascii="Trebuchet MS" w:eastAsia="Calibri" w:hAnsi="Trebuchet MS" w:cs="Calibri"/>
          <w:i/>
          <w:sz w:val="4"/>
          <w:szCs w:val="8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Pre-conference participant data Excel document that Activity Coordinators/Event Planners can use to create a participant list, nametags and packet labels if desired.  </w:t>
      </w:r>
      <w:r w:rsidRPr="00D213E1">
        <w:rPr>
          <w:rFonts w:ascii="Trebuchet MS" w:eastAsia="Calibri" w:hAnsi="Trebuchet MS" w:cs="Calibri"/>
          <w:i/>
          <w:sz w:val="18"/>
          <w:szCs w:val="21"/>
        </w:rPr>
        <w:t xml:space="preserve">Please note: Activity Coordinator/Event Planner will need to order appropriate supplies. Follow instructions provided with supplies purchased on how to print merge and template. </w:t>
      </w:r>
      <w:r w:rsidRPr="00D213E1">
        <w:rPr>
          <w:rFonts w:ascii="Trebuchet MS" w:eastAsia="Calibri" w:hAnsi="Trebuchet MS" w:cs="Calibri"/>
          <w:i/>
          <w:sz w:val="4"/>
          <w:szCs w:val="8"/>
        </w:rPr>
        <w:t>(</w:t>
      </w:r>
    </w:p>
    <w:p w:rsidR="00D213E1" w:rsidRPr="00D213E1" w:rsidRDefault="00D213E1" w:rsidP="00D213E1">
      <w:pPr>
        <w:numPr>
          <w:ilvl w:val="1"/>
          <w:numId w:val="3"/>
        </w:numPr>
        <w:rPr>
          <w:rFonts w:ascii="Trebuchet MS" w:eastAsia="Calibri" w:hAnsi="Trebuchet MS" w:cs="Calibri"/>
          <w:sz w:val="4"/>
          <w:szCs w:val="8"/>
        </w:rPr>
      </w:pPr>
      <w:r w:rsidRPr="00D213E1">
        <w:rPr>
          <w:rFonts w:ascii="Trebuchet MS" w:eastAsia="Calibri" w:hAnsi="Trebuchet MS" w:cs="Calibri"/>
          <w:sz w:val="18"/>
          <w:szCs w:val="21"/>
        </w:rPr>
        <w:t>Faculty/Planning Committee are no longer preregistered by CLPD.  If they want to claim credit</w:t>
      </w:r>
      <w:r>
        <w:rPr>
          <w:rFonts w:ascii="Trebuchet MS" w:eastAsia="Calibri" w:hAnsi="Trebuchet MS" w:cs="Calibri"/>
          <w:sz w:val="18"/>
          <w:szCs w:val="21"/>
        </w:rPr>
        <w:t>,</w:t>
      </w:r>
      <w:r w:rsidRPr="00D213E1">
        <w:rPr>
          <w:rFonts w:ascii="Trebuchet MS" w:eastAsia="Calibri" w:hAnsi="Trebuchet MS" w:cs="Calibri"/>
          <w:sz w:val="18"/>
          <w:szCs w:val="21"/>
        </w:rPr>
        <w:t xml:space="preserve"> a paper registration form and a credit claim form must be completed and submitted with all other documents after the conference.  </w:t>
      </w:r>
    </w:p>
    <w:p w:rsidR="00D213E1" w:rsidRPr="00D213E1" w:rsidRDefault="00D213E1" w:rsidP="00D213E1">
      <w:pPr>
        <w:numPr>
          <w:ilvl w:val="1"/>
          <w:numId w:val="3"/>
        </w:numPr>
        <w:rPr>
          <w:rFonts w:ascii="Trebuchet MS" w:eastAsia="Calibri" w:hAnsi="Trebuchet MS" w:cs="Calibri"/>
          <w:sz w:val="4"/>
          <w:szCs w:val="8"/>
        </w:rPr>
      </w:pPr>
      <w:r w:rsidRPr="00D213E1">
        <w:rPr>
          <w:rFonts w:ascii="Trebuchet MS" w:eastAsia="Calibri" w:hAnsi="Trebuchet MS" w:cs="Calibri"/>
          <w:color w:val="FF0000"/>
          <w:sz w:val="18"/>
          <w:szCs w:val="21"/>
        </w:rPr>
        <w:t>Please note on their form whether they are Faculty or Planning Committee</w:t>
      </w:r>
      <w:r w:rsidRPr="00D213E1">
        <w:rPr>
          <w:rFonts w:ascii="Trebuchet MS" w:eastAsia="Calibri" w:hAnsi="Trebuchet MS" w:cs="Calibri"/>
          <w:sz w:val="18"/>
          <w:szCs w:val="21"/>
        </w:rPr>
        <w:t xml:space="preserve">. </w:t>
      </w:r>
      <w:r w:rsidRPr="00D213E1">
        <w:rPr>
          <w:rFonts w:ascii="Trebuchet MS" w:eastAsia="Calibri" w:hAnsi="Trebuchet MS" w:cs="Calibri"/>
          <w:i/>
          <w:sz w:val="18"/>
          <w:szCs w:val="21"/>
        </w:rPr>
        <w:t xml:space="preserve">Please note: Faculty </w:t>
      </w:r>
      <w:r w:rsidRPr="00D213E1">
        <w:rPr>
          <w:rFonts w:ascii="Trebuchet MS" w:eastAsia="Calibri" w:hAnsi="Trebuchet MS" w:cs="Calibri"/>
          <w:b/>
          <w:i/>
          <w:sz w:val="18"/>
          <w:szCs w:val="21"/>
          <w:u w:val="single"/>
        </w:rPr>
        <w:t>cannot</w:t>
      </w:r>
      <w:r w:rsidRPr="00D213E1">
        <w:rPr>
          <w:rFonts w:ascii="Trebuchet MS" w:eastAsia="Calibri" w:hAnsi="Trebuchet MS" w:cs="Calibri"/>
          <w:i/>
          <w:sz w:val="18"/>
          <w:szCs w:val="21"/>
        </w:rPr>
        <w:t xml:space="preserve"> claim credit for their lecture time.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0"/>
          <w:numId w:val="4"/>
        </w:numPr>
        <w:ind w:left="1440"/>
        <w:rPr>
          <w:rFonts w:ascii="Trebuchet MS" w:eastAsia="Calibri" w:hAnsi="Trebuchet MS" w:cs="Calibri"/>
          <w:sz w:val="4"/>
          <w:szCs w:val="8"/>
        </w:rPr>
      </w:pPr>
      <w:r w:rsidRPr="00D213E1">
        <w:rPr>
          <w:rFonts w:ascii="Trebuchet MS" w:eastAsia="Calibri" w:hAnsi="Trebuchet MS" w:cs="Calibri"/>
          <w:sz w:val="18"/>
          <w:szCs w:val="21"/>
        </w:rPr>
        <w:t>Registration check-in document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0"/>
          <w:numId w:val="4"/>
        </w:numPr>
        <w:ind w:left="1440"/>
        <w:rPr>
          <w:rFonts w:ascii="Trebuchet MS" w:eastAsia="Calibri" w:hAnsi="Trebuchet MS" w:cs="Calibri"/>
          <w:sz w:val="4"/>
          <w:szCs w:val="8"/>
        </w:rPr>
      </w:pPr>
      <w:r w:rsidRPr="00D213E1">
        <w:rPr>
          <w:rFonts w:ascii="Trebuchet MS" w:eastAsia="Calibri" w:hAnsi="Trebuchet MS" w:cs="Calibri"/>
          <w:sz w:val="18"/>
          <w:szCs w:val="21"/>
        </w:rPr>
        <w:t>Conference journal that includes payment status of pre-registrants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0"/>
          <w:numId w:val="4"/>
        </w:numPr>
        <w:ind w:left="144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>PDF registration form for late registrations, walk-ins and substitutions</w:t>
      </w:r>
    </w:p>
    <w:p w:rsidR="00D213E1" w:rsidRPr="00D213E1" w:rsidRDefault="00D213E1" w:rsidP="00D213E1">
      <w:pPr>
        <w:rPr>
          <w:rFonts w:ascii="Trebuchet MS" w:eastAsia="Calibri" w:hAnsi="Trebuchet MS" w:cs="Calibri"/>
          <w:sz w:val="28"/>
          <w:szCs w:val="30"/>
        </w:rPr>
      </w:pPr>
    </w:p>
    <w:p w:rsidR="00D213E1" w:rsidRPr="00D213E1" w:rsidRDefault="00D213E1" w:rsidP="00D213E1">
      <w:pPr>
        <w:rPr>
          <w:rFonts w:ascii="Trebuchet MS" w:eastAsia="Calibri" w:hAnsi="Trebuchet MS" w:cs="Calibri"/>
          <w:b/>
          <w:color w:val="086351"/>
          <w:sz w:val="2"/>
          <w:szCs w:val="4"/>
        </w:rPr>
      </w:pPr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t>CONFERENCE DAY</w:t>
      </w:r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br/>
      </w:r>
    </w:p>
    <w:p w:rsidR="00D213E1" w:rsidRPr="00D213E1" w:rsidRDefault="00D213E1" w:rsidP="00D213E1">
      <w:pPr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Check in all attendees on the registration check-in document. 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Request all late registrations, walk-ins and substitutions complete the PDF registration form and collect monies due. Checks made payable to </w:t>
      </w:r>
      <w:r w:rsidRPr="00D213E1">
        <w:rPr>
          <w:rFonts w:ascii="Trebuchet MS" w:eastAsia="Calibri" w:hAnsi="Trebuchet MS" w:cs="Calibri"/>
          <w:b/>
          <w:sz w:val="18"/>
          <w:szCs w:val="21"/>
        </w:rPr>
        <w:t>MHMH – CME/CNE</w:t>
      </w:r>
      <w:r w:rsidRPr="00D213E1">
        <w:rPr>
          <w:rFonts w:ascii="Trebuchet MS" w:eastAsia="Calibri" w:hAnsi="Trebuchet MS" w:cs="Calibri"/>
          <w:sz w:val="18"/>
          <w:szCs w:val="21"/>
        </w:rPr>
        <w:t>. CLPD does not recommend collecting cash payments.</w:t>
      </w:r>
    </w:p>
    <w:p w:rsidR="00D213E1" w:rsidRPr="00D213E1" w:rsidRDefault="00D213E1" w:rsidP="00D213E1">
      <w:pPr>
        <w:ind w:left="720"/>
        <w:rPr>
          <w:rFonts w:ascii="Trebuchet MS" w:eastAsia="Calibri" w:hAnsi="Trebuchet MS" w:cs="Calibri"/>
          <w:sz w:val="18"/>
          <w:szCs w:val="21"/>
        </w:rPr>
      </w:pPr>
    </w:p>
    <w:p w:rsidR="00D213E1" w:rsidRPr="00D213E1" w:rsidRDefault="00D213E1" w:rsidP="00D213E1">
      <w:pPr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For walk-in participants paying by credit card, </w:t>
      </w:r>
      <w:r w:rsidRPr="00D213E1">
        <w:rPr>
          <w:rFonts w:ascii="Trebuchet MS" w:eastAsia="Calibri" w:hAnsi="Trebuchet MS" w:cs="Calibri"/>
          <w:b/>
          <w:sz w:val="18"/>
          <w:szCs w:val="21"/>
        </w:rPr>
        <w:t>please make sure all information is collected (i.e. CC #, CVC, and Exp. Date)</w:t>
      </w:r>
      <w:r w:rsidRPr="00D213E1">
        <w:rPr>
          <w:rFonts w:ascii="Trebuchet MS" w:eastAsia="Calibri" w:hAnsi="Trebuchet MS" w:cs="Calibri"/>
          <w:sz w:val="18"/>
          <w:szCs w:val="21"/>
        </w:rPr>
        <w:t xml:space="preserve">. If this information </w:t>
      </w:r>
      <w:proofErr w:type="gramStart"/>
      <w:r w:rsidRPr="00D213E1">
        <w:rPr>
          <w:rFonts w:ascii="Trebuchet MS" w:eastAsia="Calibri" w:hAnsi="Trebuchet MS" w:cs="Calibri"/>
          <w:sz w:val="18"/>
          <w:szCs w:val="21"/>
        </w:rPr>
        <w:t xml:space="preserve">is </w:t>
      </w:r>
      <w:r w:rsidRPr="00D213E1">
        <w:rPr>
          <w:rFonts w:ascii="Trebuchet MS" w:eastAsia="Calibri" w:hAnsi="Trebuchet MS" w:cs="Calibri"/>
          <w:sz w:val="18"/>
          <w:szCs w:val="21"/>
          <w:u w:val="single"/>
        </w:rPr>
        <w:t>not</w:t>
      </w:r>
      <w:r w:rsidRPr="00D213E1">
        <w:rPr>
          <w:rFonts w:ascii="Trebuchet MS" w:eastAsia="Calibri" w:hAnsi="Trebuchet MS" w:cs="Calibri"/>
          <w:sz w:val="18"/>
          <w:szCs w:val="21"/>
        </w:rPr>
        <w:t xml:space="preserve"> collected</w:t>
      </w:r>
      <w:proofErr w:type="gramEnd"/>
      <w:r w:rsidRPr="00D213E1">
        <w:rPr>
          <w:rFonts w:ascii="Trebuchet MS" w:eastAsia="Calibri" w:hAnsi="Trebuchet MS" w:cs="Calibri"/>
          <w:sz w:val="18"/>
          <w:szCs w:val="21"/>
        </w:rPr>
        <w:t xml:space="preserve"> in full, the registrar will need to contact the participant for further information. This will also result in a delay for the participant to fill out the evaluation and claim their credit, as note at the bottom of this page.  </w:t>
      </w:r>
    </w:p>
    <w:p w:rsidR="00D213E1" w:rsidRPr="00D213E1" w:rsidRDefault="00D213E1" w:rsidP="00D213E1">
      <w:pPr>
        <w:ind w:left="720"/>
        <w:rPr>
          <w:rFonts w:ascii="Trebuchet MS" w:eastAsia="Calibri" w:hAnsi="Trebuchet MS" w:cs="Calibri"/>
          <w:sz w:val="18"/>
          <w:szCs w:val="21"/>
        </w:rPr>
      </w:pPr>
    </w:p>
    <w:p w:rsidR="00D213E1" w:rsidRPr="00D213E1" w:rsidRDefault="00D213E1" w:rsidP="00D213E1">
      <w:pPr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 xml:space="preserve">Registration check in document including substitutions, no-shows and cancellations </w:t>
      </w:r>
      <w:proofErr w:type="gramStart"/>
      <w:r w:rsidRPr="00D213E1">
        <w:rPr>
          <w:rFonts w:ascii="Trebuchet MS" w:eastAsia="Calibri" w:hAnsi="Trebuchet MS" w:cs="Calibri"/>
          <w:sz w:val="18"/>
          <w:szCs w:val="21"/>
        </w:rPr>
        <w:t>sho</w:t>
      </w:r>
      <w:r w:rsidR="005F14F9">
        <w:rPr>
          <w:rFonts w:ascii="Trebuchet MS" w:eastAsia="Calibri" w:hAnsi="Trebuchet MS" w:cs="Calibri"/>
          <w:sz w:val="18"/>
          <w:szCs w:val="21"/>
        </w:rPr>
        <w:t>u</w:t>
      </w:r>
      <w:r w:rsidR="00090E0D">
        <w:rPr>
          <w:rFonts w:ascii="Trebuchet MS" w:eastAsia="Calibri" w:hAnsi="Trebuchet MS" w:cs="Calibri"/>
          <w:sz w:val="18"/>
          <w:szCs w:val="21"/>
        </w:rPr>
        <w:t>ld be returned</w:t>
      </w:r>
      <w:proofErr w:type="gramEnd"/>
      <w:r w:rsidR="00090E0D">
        <w:rPr>
          <w:rFonts w:ascii="Trebuchet MS" w:eastAsia="Calibri" w:hAnsi="Trebuchet MS" w:cs="Calibri"/>
          <w:sz w:val="18"/>
          <w:szCs w:val="21"/>
        </w:rPr>
        <w:t xml:space="preserve"> to Melinda Rhodes </w:t>
      </w:r>
      <w:r w:rsidRPr="00D213E1">
        <w:rPr>
          <w:rFonts w:ascii="Trebuchet MS" w:eastAsia="Calibri" w:hAnsi="Trebuchet MS" w:cs="Calibri"/>
          <w:sz w:val="18"/>
          <w:szCs w:val="21"/>
        </w:rPr>
        <w:t>(</w:t>
      </w:r>
      <w:hyperlink r:id="rId7" w:history="1">
        <w:r w:rsidR="00090E0D" w:rsidRPr="00A94272">
          <w:rPr>
            <w:rStyle w:val="Hyperlink"/>
            <w:rFonts w:ascii="Trebuchet MS" w:eastAsia="Calibri" w:hAnsi="Trebuchet MS" w:cs="Calibri"/>
            <w:sz w:val="18"/>
            <w:szCs w:val="21"/>
          </w:rPr>
          <w:t>Melinda.a.rhodes@hitchcock.org</w:t>
        </w:r>
      </w:hyperlink>
      <w:r w:rsidRPr="00D213E1">
        <w:rPr>
          <w:rFonts w:ascii="Trebuchet MS" w:eastAsia="Calibri" w:hAnsi="Trebuchet MS" w:cs="Calibri"/>
          <w:sz w:val="18"/>
          <w:szCs w:val="21"/>
        </w:rPr>
        <w:t xml:space="preserve">) and Marcus Jenkyn (Marcus.l.jenkyn@hitchcock.org) </w:t>
      </w:r>
      <w:r w:rsidRPr="00D213E1">
        <w:rPr>
          <w:rFonts w:ascii="Trebuchet MS" w:eastAsia="Calibri" w:hAnsi="Trebuchet MS" w:cs="Calibri"/>
          <w:sz w:val="18"/>
          <w:szCs w:val="21"/>
          <w:u w:val="single"/>
        </w:rPr>
        <w:t>the day of the activity</w:t>
      </w:r>
      <w:r w:rsidRPr="00D213E1">
        <w:rPr>
          <w:rFonts w:ascii="Trebuchet MS" w:eastAsia="Calibri" w:hAnsi="Trebuchet MS" w:cs="Calibri"/>
          <w:sz w:val="18"/>
          <w:szCs w:val="21"/>
        </w:rPr>
        <w:t xml:space="preserve">.* 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</w:p>
    <w:p w:rsidR="00D213E1" w:rsidRPr="00D213E1" w:rsidRDefault="00D213E1" w:rsidP="00D213E1">
      <w:pPr>
        <w:ind w:left="1440"/>
        <w:rPr>
          <w:rFonts w:ascii="Trebuchet MS" w:eastAsia="Calibri" w:hAnsi="Trebuchet MS" w:cs="Calibri"/>
          <w:b/>
          <w:sz w:val="18"/>
          <w:szCs w:val="21"/>
        </w:rPr>
      </w:pPr>
      <w:r w:rsidRPr="00D213E1">
        <w:rPr>
          <w:rFonts w:ascii="Trebuchet MS" w:eastAsia="Calibri" w:hAnsi="Trebuchet MS" w:cs="Calibri"/>
          <w:b/>
          <w:sz w:val="18"/>
          <w:szCs w:val="21"/>
        </w:rPr>
        <w:t>*This is to ensure that the correct participants receive the Evaluation/Personal Learning Plan and information on how to claim their credit for attending the activity.</w:t>
      </w:r>
    </w:p>
    <w:p w:rsidR="00D213E1" w:rsidRPr="00D213E1" w:rsidRDefault="00D213E1" w:rsidP="00D213E1">
      <w:pPr>
        <w:pStyle w:val="ListParagraph"/>
        <w:ind w:left="1800"/>
        <w:rPr>
          <w:rFonts w:ascii="Trebuchet MS" w:eastAsia="Calibri" w:hAnsi="Trebuchet MS" w:cs="Calibri"/>
          <w:sz w:val="28"/>
          <w:szCs w:val="30"/>
        </w:rPr>
      </w:pPr>
    </w:p>
    <w:p w:rsidR="00D213E1" w:rsidRPr="00D213E1" w:rsidRDefault="00D213E1" w:rsidP="00D213E1">
      <w:pPr>
        <w:rPr>
          <w:rFonts w:ascii="Trebuchet MS" w:eastAsia="Calibri" w:hAnsi="Trebuchet MS" w:cs="Calibri"/>
          <w:b/>
          <w:color w:val="086351"/>
          <w:sz w:val="2"/>
          <w:szCs w:val="4"/>
        </w:rPr>
      </w:pPr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t>POST-CONFERENCE</w:t>
      </w:r>
      <w:r w:rsidRPr="00D213E1">
        <w:rPr>
          <w:rFonts w:ascii="Trebuchet MS" w:eastAsia="Calibri" w:hAnsi="Trebuchet MS" w:cs="Calibri"/>
          <w:b/>
          <w:color w:val="086351"/>
          <w:sz w:val="20"/>
          <w:szCs w:val="21"/>
        </w:rPr>
        <w:br/>
      </w:r>
    </w:p>
    <w:p w:rsidR="00D213E1" w:rsidRPr="00D213E1" w:rsidRDefault="00D213E1" w:rsidP="00D213E1">
      <w:pPr>
        <w:numPr>
          <w:ilvl w:val="0"/>
          <w:numId w:val="1"/>
        </w:numPr>
        <w:ind w:left="720"/>
        <w:rPr>
          <w:rFonts w:ascii="Trebuchet MS" w:eastAsia="Calibri" w:hAnsi="Trebuchet MS" w:cs="Calibri"/>
          <w:sz w:val="18"/>
          <w:szCs w:val="21"/>
        </w:rPr>
      </w:pPr>
      <w:r w:rsidRPr="00D213E1">
        <w:rPr>
          <w:rFonts w:ascii="Trebuchet MS" w:eastAsia="Calibri" w:hAnsi="Trebuchet MS" w:cs="Calibri"/>
          <w:sz w:val="18"/>
          <w:szCs w:val="21"/>
        </w:rPr>
        <w:t>Return to CLPD as soon as possible:</w:t>
      </w:r>
    </w:p>
    <w:p w:rsidR="00D213E1" w:rsidRPr="00D213E1" w:rsidRDefault="00D213E1" w:rsidP="00D213E1">
      <w:pPr>
        <w:numPr>
          <w:ilvl w:val="0"/>
          <w:numId w:val="5"/>
        </w:numPr>
        <w:tabs>
          <w:tab w:val="left" w:pos="1440"/>
        </w:tabs>
        <w:ind w:left="1440"/>
        <w:rPr>
          <w:rFonts w:ascii="Trebuchet MS" w:eastAsia="Calibri" w:hAnsi="Trebuchet MS" w:cs="Calibri"/>
          <w:sz w:val="4"/>
          <w:szCs w:val="8"/>
          <w:u w:val="single"/>
        </w:rPr>
      </w:pPr>
      <w:r w:rsidRPr="00D213E1">
        <w:rPr>
          <w:rFonts w:ascii="Trebuchet MS" w:eastAsia="Calibri" w:hAnsi="Trebuchet MS" w:cs="Calibri"/>
          <w:color w:val="FF0000"/>
          <w:sz w:val="18"/>
          <w:szCs w:val="21"/>
          <w:u w:val="single"/>
        </w:rPr>
        <w:t xml:space="preserve">Registration check-in document, if not returned the day of. </w:t>
      </w:r>
      <w:r w:rsidRPr="00D213E1">
        <w:rPr>
          <w:rFonts w:ascii="Trebuchet MS" w:eastAsia="Calibri" w:hAnsi="Trebuchet MS" w:cs="Calibri"/>
          <w:b/>
          <w:sz w:val="18"/>
          <w:szCs w:val="21"/>
        </w:rPr>
        <w:t>(This is VERY important)</w:t>
      </w:r>
      <w:r w:rsidRPr="00D213E1">
        <w:rPr>
          <w:rFonts w:ascii="Trebuchet MS" w:eastAsia="Calibri" w:hAnsi="Trebuchet MS" w:cs="Calibri"/>
          <w:sz w:val="18"/>
          <w:szCs w:val="21"/>
          <w:u w:val="single"/>
        </w:rPr>
        <w:t>.</w:t>
      </w:r>
      <w:r w:rsidRPr="00D213E1">
        <w:rPr>
          <w:rFonts w:ascii="Trebuchet MS" w:eastAsia="Calibri" w:hAnsi="Trebuchet MS" w:cs="Calibri"/>
          <w:sz w:val="18"/>
          <w:szCs w:val="21"/>
          <w:u w:val="single"/>
        </w:rPr>
        <w:br/>
      </w:r>
    </w:p>
    <w:p w:rsidR="00D213E1" w:rsidRPr="00D213E1" w:rsidRDefault="00D213E1" w:rsidP="00D213E1">
      <w:pPr>
        <w:numPr>
          <w:ilvl w:val="0"/>
          <w:numId w:val="5"/>
        </w:numPr>
        <w:tabs>
          <w:tab w:val="left" w:pos="1440"/>
        </w:tabs>
        <w:ind w:left="1440"/>
        <w:rPr>
          <w:rFonts w:ascii="Trebuchet MS" w:eastAsia="Calibri" w:hAnsi="Trebuchet MS" w:cs="Calibri"/>
          <w:sz w:val="4"/>
          <w:szCs w:val="8"/>
        </w:rPr>
      </w:pPr>
      <w:r w:rsidRPr="00D213E1">
        <w:rPr>
          <w:rFonts w:ascii="Trebuchet MS" w:eastAsia="Calibri" w:hAnsi="Trebuchet MS" w:cs="Calibri"/>
          <w:sz w:val="18"/>
          <w:szCs w:val="21"/>
        </w:rPr>
        <w:t>Registration forms along with monies collected for late registrations and walk-ins. If anyone remains unpaid after the conference, CLPD will send one unpaid invoice to attendee. If any additional follow up is necessary, the Activity Coordinator/Event Planner is responsible for this.</w:t>
      </w:r>
      <w:r w:rsidRPr="00D213E1">
        <w:rPr>
          <w:rFonts w:ascii="Trebuchet MS" w:eastAsia="Calibri" w:hAnsi="Trebuchet MS" w:cs="Calibri"/>
          <w:sz w:val="18"/>
          <w:szCs w:val="21"/>
        </w:rPr>
        <w:br/>
      </w:r>
      <w:r w:rsidRPr="00D213E1">
        <w:rPr>
          <w:rFonts w:ascii="Trebuchet MS" w:eastAsia="Calibri" w:hAnsi="Trebuchet MS" w:cs="Calibri"/>
          <w:b/>
          <w:i/>
          <w:sz w:val="18"/>
          <w:szCs w:val="21"/>
        </w:rPr>
        <w:t xml:space="preserve">Please note: Participants will not be able to complete Evaluation Form and receive credit until payment </w:t>
      </w:r>
      <w:proofErr w:type="gramStart"/>
      <w:r w:rsidRPr="00D213E1">
        <w:rPr>
          <w:rFonts w:ascii="Trebuchet MS" w:eastAsia="Calibri" w:hAnsi="Trebuchet MS" w:cs="Calibri"/>
          <w:b/>
          <w:i/>
          <w:sz w:val="18"/>
          <w:szCs w:val="21"/>
        </w:rPr>
        <w:t>is received</w:t>
      </w:r>
      <w:proofErr w:type="gramEnd"/>
      <w:r w:rsidRPr="00D213E1">
        <w:rPr>
          <w:rFonts w:ascii="Trebuchet MS" w:eastAsia="Calibri" w:hAnsi="Trebuchet MS" w:cs="Calibri"/>
          <w:b/>
          <w:i/>
          <w:sz w:val="18"/>
          <w:szCs w:val="21"/>
        </w:rPr>
        <w:t xml:space="preserve"> in CLPD Office.</w:t>
      </w:r>
      <w:r w:rsidRPr="00D213E1">
        <w:rPr>
          <w:rFonts w:ascii="Trebuchet MS" w:eastAsia="Calibri" w:hAnsi="Trebuchet MS" w:cs="Calibri"/>
          <w:b/>
          <w:sz w:val="18"/>
          <w:szCs w:val="21"/>
        </w:rPr>
        <w:br/>
      </w:r>
    </w:p>
    <w:p w:rsidR="00B46C02" w:rsidRPr="00D213E1" w:rsidRDefault="00B46C02">
      <w:pPr>
        <w:ind w:left="1440" w:right="1440"/>
        <w:rPr>
          <w:sz w:val="20"/>
        </w:rPr>
      </w:pPr>
    </w:p>
    <w:sectPr w:rsidR="00B46C02" w:rsidRPr="00D213E1" w:rsidSect="009F5AD7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430" w:right="547" w:bottom="1440" w:left="547" w:header="0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F9" w:rsidRDefault="000B0AF9" w:rsidP="00B46C02">
      <w:r>
        <w:separator/>
      </w:r>
    </w:p>
  </w:endnote>
  <w:endnote w:type="continuationSeparator" w:id="0">
    <w:p w:rsidR="000B0AF9" w:rsidRDefault="000B0AF9" w:rsidP="00B4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  <w:embedRegular r:id="rId1" w:fontKey="{4D2D7B77-344B-469E-9A03-310852A1E9A0}"/>
    <w:embedBold r:id="rId2" w:fontKey="{0F3B24FA-0FA6-44C0-8C26-BD8A4346A04D}"/>
    <w:embedItalic r:id="rId3" w:fontKey="{07437BB0-154B-492D-B180-F6429BE9A4F4}"/>
    <w:embedBoldItalic r:id="rId4" w:fontKey="{D09C0C9B-7322-4AAF-A980-57F71335B75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Bk BT">
    <w:charset w:val="00"/>
    <w:family w:val="auto"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02" w:rsidRDefault="00AD7B95">
    <w:pPr>
      <w:pStyle w:val="Footer"/>
      <w:jc w:val="right"/>
    </w:pPr>
    <w:r>
      <w:rPr>
        <w:noProof/>
      </w:rPr>
      <w:drawing>
        <wp:inline distT="0" distB="0" distL="0" distR="0">
          <wp:extent cx="1628775" cy="205740"/>
          <wp:effectExtent l="25400" t="0" r="0" b="0"/>
          <wp:docPr id="66" name="Picture 66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0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02" w:rsidRDefault="00AD7B95">
    <w:pPr>
      <w:pStyle w:val="Footer"/>
      <w:jc w:val="right"/>
    </w:pPr>
    <w:r>
      <w:rPr>
        <w:noProof/>
      </w:rPr>
      <w:drawing>
        <wp:inline distT="0" distB="0" distL="0" distR="0">
          <wp:extent cx="1628775" cy="205740"/>
          <wp:effectExtent l="25400" t="0" r="0" b="0"/>
          <wp:docPr id="67" name="Picture 67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0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F9" w:rsidRDefault="000B0AF9" w:rsidP="00B46C02">
      <w:r>
        <w:separator/>
      </w:r>
    </w:p>
  </w:footnote>
  <w:footnote w:type="continuationSeparator" w:id="0">
    <w:p w:rsidR="000B0AF9" w:rsidRDefault="000B0AF9" w:rsidP="00B4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02" w:rsidRDefault="00B46C02">
    <w:pPr>
      <w:pStyle w:val="Header"/>
      <w:tabs>
        <w:tab w:val="center" w:pos="2520"/>
        <w:tab w:val="center" w:pos="2880"/>
      </w:tabs>
      <w:ind w:left="-180"/>
      <w:rPr>
        <w:rFonts w:ascii="Futura Std Book" w:hAnsi="Futura Std Book"/>
        <w:color w:val="89B5AD"/>
        <w:sz w:val="18"/>
      </w:rPr>
    </w:pPr>
    <w:r>
      <w:rPr>
        <w:rFonts w:ascii="Futura Bk BT" w:hAnsi="Futura Bk BT"/>
        <w:color w:val="89B5AD"/>
        <w:sz w:val="18"/>
      </w:rPr>
      <w:softHyphen/>
    </w:r>
    <w:r>
      <w:rPr>
        <w:rFonts w:ascii="Futura Bk BT" w:hAnsi="Futura Bk BT"/>
        <w:color w:val="89B5AD"/>
        <w:sz w:val="18"/>
      </w:rPr>
      <w:softHyphen/>
    </w:r>
    <w:r>
      <w:rPr>
        <w:rFonts w:ascii="Futura Bk BT" w:hAnsi="Futura Bk BT"/>
        <w:color w:val="89B5AD"/>
        <w:sz w:val="18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C02" w:rsidRDefault="009F5AD7">
    <w:pPr>
      <w:pStyle w:val="Header"/>
      <w:ind w:left="-9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3462655</wp:posOffset>
              </wp:positionH>
              <wp:positionV relativeFrom="paragraph">
                <wp:posOffset>409575</wp:posOffset>
              </wp:positionV>
              <wp:extent cx="3672840" cy="1019175"/>
              <wp:effectExtent l="0" t="0" r="3810" b="952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C02" w:rsidRDefault="00B46C02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Book" w:hAnsi="Futura Std Book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Futura Std Book" w:hAnsi="Futura Std Book"/>
                              <w:b/>
                              <w:bCs/>
                              <w:sz w:val="16"/>
                            </w:rPr>
                            <w:t>Dartmouth-Hitchcock L</w:t>
                          </w:r>
                          <w:r w:rsidR="00D213E1">
                            <w:rPr>
                              <w:rFonts w:ascii="Futura Std Book" w:hAnsi="Futura Std Book"/>
                              <w:b/>
                              <w:bCs/>
                              <w:sz w:val="16"/>
                            </w:rPr>
                            <w:t>ebanon</w:t>
                          </w:r>
                        </w:p>
                        <w:p w:rsidR="00D213E1" w:rsidRDefault="00D213E1" w:rsidP="00D213E1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1 Medical Center Drive</w:t>
                          </w:r>
                        </w:p>
                        <w:p w:rsidR="00B46C02" w:rsidRDefault="00D213E1" w:rsidP="00D213E1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Lebanon, NH</w:t>
                          </w:r>
                        </w:p>
                        <w:p w:rsidR="00B46C02" w:rsidRDefault="00B46C02">
                          <w:pPr>
                            <w:pStyle w:val="Header"/>
                            <w:spacing w:line="28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 xml:space="preserve">Phone (603) </w:t>
                          </w:r>
                          <w:r w:rsidR="00D213E1">
                            <w:rPr>
                              <w:rFonts w:ascii="Futura Std Light" w:hAnsi="Futura Std Light"/>
                              <w:sz w:val="16"/>
                            </w:rPr>
                            <w:t>653-1234</w:t>
                          </w:r>
                        </w:p>
                        <w:p w:rsidR="00B46C02" w:rsidRDefault="00B46C02">
                          <w:pPr>
                            <w:pStyle w:val="Header"/>
                            <w:spacing w:line="240" w:lineRule="exact"/>
                            <w:jc w:val="right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 xml:space="preserve">Fax (603) </w:t>
                          </w:r>
                          <w:r w:rsidR="00D213E1">
                            <w:rPr>
                              <w:rFonts w:ascii="Futura Std Light" w:hAnsi="Futura Std Light"/>
                              <w:sz w:val="16"/>
                            </w:rPr>
                            <w:t>635-6660</w:t>
                          </w:r>
                        </w:p>
                        <w:p w:rsidR="00B46C02" w:rsidRDefault="00D213E1" w:rsidP="00D213E1">
                          <w:pPr>
                            <w:ind w:left="2880"/>
                            <w:jc w:val="center"/>
                            <w:rPr>
                              <w:rFonts w:ascii="Futura Std Light" w:hAnsi="Futura Std Light"/>
                              <w:sz w:val="16"/>
                            </w:rPr>
                          </w:pP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 xml:space="preserve">         </w:t>
                          </w:r>
                          <w:r w:rsidRPr="00D213E1">
                            <w:rPr>
                              <w:rFonts w:ascii="Futura Std Light" w:hAnsi="Futura Std Light"/>
                              <w:sz w:val="16"/>
                            </w:rPr>
                            <w:t>med</w:t>
                          </w:r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.dartmouth-hitchcock.org/</w:t>
                          </w:r>
                          <w:proofErr w:type="spellStart"/>
                          <w:r>
                            <w:rPr>
                              <w:rFonts w:ascii="Futura Std Light" w:hAnsi="Futura Std Light"/>
                              <w:sz w:val="16"/>
                            </w:rPr>
                            <w:t>ce</w:t>
                          </w:r>
                          <w:proofErr w:type="spellEnd"/>
                        </w:p>
                        <w:p w:rsidR="00B46C02" w:rsidRDefault="00B46C02">
                          <w:pPr>
                            <w:rPr>
                              <w:sz w:val="16"/>
                            </w:rPr>
                          </w:pPr>
                        </w:p>
                        <w:p w:rsidR="00B46C02" w:rsidRDefault="00B46C02">
                          <w:pPr>
                            <w:rPr>
                              <w:sz w:val="16"/>
                            </w:rPr>
                          </w:pPr>
                        </w:p>
                        <w:p w:rsidR="00B46C02" w:rsidRDefault="00B46C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72.65pt;margin-top:32.25pt;width:289.2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UsgQ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" stroked="f">
              <v:textbox>
                <w:txbxContent>
                  <w:p w:rsidR="00B46C02" w:rsidRDefault="00B46C02">
                    <w:pPr>
                      <w:pStyle w:val="Header"/>
                      <w:spacing w:line="240" w:lineRule="exact"/>
                      <w:jc w:val="right"/>
                      <w:rPr>
                        <w:rFonts w:ascii="Futura Std Book" w:hAnsi="Futura Std Book"/>
                        <w:b/>
                        <w:bCs/>
                        <w:sz w:val="16"/>
                      </w:rPr>
                    </w:pPr>
                    <w:r>
                      <w:rPr>
                        <w:rFonts w:ascii="Futura Std Book" w:hAnsi="Futura Std Book"/>
                        <w:b/>
                        <w:bCs/>
                        <w:sz w:val="16"/>
                      </w:rPr>
                      <w:t>Dartmouth-Hitchcock L</w:t>
                    </w:r>
                    <w:r w:rsidR="00D213E1">
                      <w:rPr>
                        <w:rFonts w:ascii="Futura Std Book" w:hAnsi="Futura Std Book"/>
                        <w:b/>
                        <w:bCs/>
                        <w:sz w:val="16"/>
                      </w:rPr>
                      <w:t>ebanon</w:t>
                    </w:r>
                  </w:p>
                  <w:p w:rsidR="00D213E1" w:rsidRDefault="00D213E1" w:rsidP="00D213E1">
                    <w:pPr>
                      <w:pStyle w:val="Header"/>
                      <w:spacing w:line="24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>1 Medical Center Drive</w:t>
                    </w:r>
                  </w:p>
                  <w:p w:rsidR="00B46C02" w:rsidRDefault="00D213E1" w:rsidP="00D213E1">
                    <w:pPr>
                      <w:pStyle w:val="Header"/>
                      <w:spacing w:line="24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>Lebanon, NH</w:t>
                    </w:r>
                  </w:p>
                  <w:p w:rsidR="00B46C02" w:rsidRDefault="00B46C02">
                    <w:pPr>
                      <w:pStyle w:val="Header"/>
                      <w:spacing w:line="28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 xml:space="preserve">Phone (603) </w:t>
                    </w:r>
                    <w:r w:rsidR="00D213E1">
                      <w:rPr>
                        <w:rFonts w:ascii="Futura Std Light" w:hAnsi="Futura Std Light"/>
                        <w:sz w:val="16"/>
                      </w:rPr>
                      <w:t>653-1234</w:t>
                    </w:r>
                  </w:p>
                  <w:p w:rsidR="00B46C02" w:rsidRDefault="00B46C02">
                    <w:pPr>
                      <w:pStyle w:val="Header"/>
                      <w:spacing w:line="240" w:lineRule="exact"/>
                      <w:jc w:val="right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 xml:space="preserve">Fax (603) </w:t>
                    </w:r>
                    <w:r w:rsidR="00D213E1">
                      <w:rPr>
                        <w:rFonts w:ascii="Futura Std Light" w:hAnsi="Futura Std Light"/>
                        <w:sz w:val="16"/>
                      </w:rPr>
                      <w:t>635-6660</w:t>
                    </w:r>
                  </w:p>
                  <w:p w:rsidR="00B46C02" w:rsidRDefault="00D213E1" w:rsidP="00D213E1">
                    <w:pPr>
                      <w:ind w:left="2880"/>
                      <w:jc w:val="center"/>
                      <w:rPr>
                        <w:rFonts w:ascii="Futura Std Light" w:hAnsi="Futura Std Light"/>
                        <w:sz w:val="16"/>
                      </w:rPr>
                    </w:pPr>
                    <w:r>
                      <w:rPr>
                        <w:rFonts w:ascii="Futura Std Light" w:hAnsi="Futura Std Light"/>
                        <w:sz w:val="16"/>
                      </w:rPr>
                      <w:t xml:space="preserve">         </w:t>
                    </w:r>
                    <w:r w:rsidRPr="00D213E1">
                      <w:rPr>
                        <w:rFonts w:ascii="Futura Std Light" w:hAnsi="Futura Std Light"/>
                        <w:sz w:val="16"/>
                      </w:rPr>
                      <w:t>med</w:t>
                    </w:r>
                    <w:r>
                      <w:rPr>
                        <w:rFonts w:ascii="Futura Std Light" w:hAnsi="Futura Std Light"/>
                        <w:sz w:val="16"/>
                      </w:rPr>
                      <w:t>.dartmouth-hitchcock.org/</w:t>
                    </w:r>
                    <w:proofErr w:type="spellStart"/>
                    <w:r>
                      <w:rPr>
                        <w:rFonts w:ascii="Futura Std Light" w:hAnsi="Futura Std Light"/>
                        <w:sz w:val="16"/>
                      </w:rPr>
                      <w:t>ce</w:t>
                    </w:r>
                    <w:proofErr w:type="spellEnd"/>
                  </w:p>
                  <w:p w:rsidR="00B46C02" w:rsidRDefault="00B46C02">
                    <w:pPr>
                      <w:rPr>
                        <w:sz w:val="16"/>
                      </w:rPr>
                    </w:pPr>
                  </w:p>
                  <w:p w:rsidR="00B46C02" w:rsidRDefault="00B46C02">
                    <w:pPr>
                      <w:rPr>
                        <w:sz w:val="16"/>
                      </w:rPr>
                    </w:pPr>
                  </w:p>
                  <w:p w:rsidR="00B46C02" w:rsidRDefault="00B46C0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514350</wp:posOffset>
          </wp:positionV>
          <wp:extent cx="2724150" cy="305710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305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88F"/>
    <w:multiLevelType w:val="hybridMultilevel"/>
    <w:tmpl w:val="A6407B62"/>
    <w:lvl w:ilvl="0" w:tplc="E6E44B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018AC"/>
    <w:multiLevelType w:val="hybridMultilevel"/>
    <w:tmpl w:val="111CB3B0"/>
    <w:lvl w:ilvl="0" w:tplc="1ECE0F9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D35F88"/>
    <w:multiLevelType w:val="hybridMultilevel"/>
    <w:tmpl w:val="6674E0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64A73B4"/>
    <w:multiLevelType w:val="hybridMultilevel"/>
    <w:tmpl w:val="C958DED8"/>
    <w:lvl w:ilvl="0" w:tplc="DD4C3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B4E8D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16249"/>
    <w:multiLevelType w:val="hybridMultilevel"/>
    <w:tmpl w:val="CA04AE00"/>
    <w:lvl w:ilvl="0" w:tplc="D3363A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defaultTabStop w:val="720"/>
  <w:evenAndOddHeaders/>
  <w:drawingGridHorizontalSpacing w:val="187"/>
  <w:drawingGridVerticalSpacing w:val="1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TA1NzMwMDAxMzdX0lEKTi0uzszPAykwrAUApBE0EiwAAAA="/>
  </w:docVars>
  <w:rsids>
    <w:rsidRoot w:val="004928B8"/>
    <w:rsid w:val="00090E0D"/>
    <w:rsid w:val="000B0AF9"/>
    <w:rsid w:val="004928B8"/>
    <w:rsid w:val="005F14F9"/>
    <w:rsid w:val="009F5AD7"/>
    <w:rsid w:val="00AD7B95"/>
    <w:rsid w:val="00B46C02"/>
    <w:rsid w:val="00D213E1"/>
    <w:rsid w:val="00F122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D0CC4-51DE-416A-A81E-D193E1C2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ind w:right="1872"/>
    </w:pPr>
    <w:rPr>
      <w:rFonts w:ascii="Arial Narrow" w:hAnsi="Arial Narrow"/>
      <w:sz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BlockText">
    <w:name w:val="Block Text"/>
    <w:basedOn w:val="Normal"/>
    <w:pPr>
      <w:ind w:left="1440" w:right="1440"/>
    </w:pPr>
    <w:rPr>
      <w:sz w:val="22"/>
    </w:rPr>
  </w:style>
  <w:style w:type="paragraph" w:styleId="ListParagraph">
    <w:name w:val="List Paragraph"/>
    <w:basedOn w:val="Normal"/>
    <w:uiPriority w:val="34"/>
    <w:qFormat/>
    <w:rsid w:val="00D21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linda.a.rhodes@hitchcoc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DHMC\Word%20Template\DH_Template_Re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DH_Template_Rev1.dot</Template>
  <TotalTime>0</TotalTime>
  <Pages>1</Pages>
  <Words>427</Words>
  <Characters>2758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D-H Community, dept</vt:lpstr>
    </vt:vector>
  </TitlesOfParts>
  <Company>Vital &amp; Ryze Advertising, inc.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D-H Community, dept</dc:title>
  <dc:subject>Letterhead</dc:subject>
  <dc:creator>Dartmouth-Hitchcock</dc:creator>
  <cp:keywords/>
  <dc:description/>
  <cp:lastModifiedBy>Jody L. Bradford</cp:lastModifiedBy>
  <cp:revision>2</cp:revision>
  <cp:lastPrinted>2009-10-07T13:46:00Z</cp:lastPrinted>
  <dcterms:created xsi:type="dcterms:W3CDTF">2019-01-17T18:08:00Z</dcterms:created>
  <dcterms:modified xsi:type="dcterms:W3CDTF">2019-01-17T18:08:00Z</dcterms:modified>
</cp:coreProperties>
</file>